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AF3" w:rsidRDefault="00B06AF3" w:rsidP="00C21FAF">
      <w:pPr>
        <w:pStyle w:val="ListParagraph"/>
        <w:ind w:left="0"/>
        <w:rPr>
          <w:i/>
        </w:rPr>
      </w:pPr>
      <w:r>
        <w:rPr>
          <w:i/>
        </w:rPr>
        <w:t>Before, you start, read the following:</w:t>
      </w:r>
    </w:p>
    <w:p w:rsidR="00B06AF3" w:rsidRDefault="00B06AF3" w:rsidP="00B06AF3">
      <w:pPr>
        <w:pStyle w:val="ListParagraph"/>
        <w:numPr>
          <w:ilvl w:val="0"/>
          <w:numId w:val="12"/>
        </w:numPr>
        <w:rPr>
          <w:i/>
        </w:rPr>
      </w:pPr>
      <w:r>
        <w:rPr>
          <w:i/>
        </w:rPr>
        <w:t>There are 3 questions in this test. Read every question thoroughly before starting to solve it. This will knock out a lot of superfluous questions</w:t>
      </w:r>
      <w:r w:rsidR="006E43B7">
        <w:rPr>
          <w:i/>
        </w:rPr>
        <w:t xml:space="preserve"> to your instructor</w:t>
      </w:r>
      <w:r>
        <w:rPr>
          <w:i/>
        </w:rPr>
        <w:t>.</w:t>
      </w:r>
    </w:p>
    <w:p w:rsidR="00B06AF3" w:rsidRDefault="00B06AF3" w:rsidP="00B06AF3">
      <w:pPr>
        <w:pStyle w:val="ListParagraph"/>
        <w:numPr>
          <w:ilvl w:val="0"/>
          <w:numId w:val="12"/>
        </w:numPr>
        <w:rPr>
          <w:i/>
        </w:rPr>
      </w:pPr>
      <w:r>
        <w:rPr>
          <w:i/>
        </w:rPr>
        <w:t>The first question is similar to the Big R auto dealership. You are putting in the data into a new Excel spreadsheet. You are doing the first problem using the new construc</w:t>
      </w:r>
      <w:r w:rsidR="006E43B7">
        <w:rPr>
          <w:i/>
        </w:rPr>
        <w:t xml:space="preserve"> in excel</w:t>
      </w:r>
      <w:r>
        <w:rPr>
          <w:i/>
        </w:rPr>
        <w:t>t, table, and finishing it up with a pivot table.</w:t>
      </w:r>
    </w:p>
    <w:p w:rsidR="00B06AF3" w:rsidRDefault="00B06AF3" w:rsidP="00B06AF3">
      <w:pPr>
        <w:pStyle w:val="ListParagraph"/>
        <w:numPr>
          <w:ilvl w:val="0"/>
          <w:numId w:val="12"/>
        </w:numPr>
        <w:rPr>
          <w:i/>
        </w:rPr>
      </w:pPr>
      <w:r>
        <w:rPr>
          <w:i/>
        </w:rPr>
        <w:t>The first question has a 5 point extra credit. Do this only when you have finished the other parts of the test.</w:t>
      </w:r>
    </w:p>
    <w:p w:rsidR="00B06AF3" w:rsidRDefault="00B06AF3" w:rsidP="00B06AF3">
      <w:pPr>
        <w:pStyle w:val="ListParagraph"/>
        <w:numPr>
          <w:ilvl w:val="0"/>
          <w:numId w:val="12"/>
        </w:numPr>
        <w:rPr>
          <w:i/>
        </w:rPr>
      </w:pPr>
      <w:r>
        <w:rPr>
          <w:i/>
        </w:rPr>
        <w:t xml:space="preserve">The second question </w:t>
      </w:r>
      <w:r w:rsidR="006E43B7">
        <w:rPr>
          <w:i/>
        </w:rPr>
        <w:t xml:space="preserve">is similar to the Ian Fleming problem. It </w:t>
      </w:r>
      <w:r>
        <w:rPr>
          <w:i/>
        </w:rPr>
        <w:t xml:space="preserve">has you taking a word table and moving it into excel. The </w:t>
      </w:r>
      <w:r w:rsidRPr="00B06AF3">
        <w:rPr>
          <w:b/>
          <w:i/>
        </w:rPr>
        <w:t>It’s a hard day day</w:t>
      </w:r>
      <w:r w:rsidR="006E43B7">
        <w:rPr>
          <w:b/>
          <w:i/>
        </w:rPr>
        <w:t xml:space="preserve"> </w:t>
      </w:r>
      <w:r w:rsidR="006E43B7" w:rsidRPr="006E43B7">
        <w:rPr>
          <w:i/>
        </w:rPr>
        <w:t>file</w:t>
      </w:r>
      <w:r>
        <w:rPr>
          <w:b/>
          <w:i/>
        </w:rPr>
        <w:t xml:space="preserve"> </w:t>
      </w:r>
      <w:r w:rsidRPr="00B06AF3">
        <w:rPr>
          <w:i/>
        </w:rPr>
        <w:t>is a</w:t>
      </w:r>
      <w:r>
        <w:rPr>
          <w:i/>
        </w:rPr>
        <w:t xml:space="preserve"> Microsoft word document.</w:t>
      </w:r>
    </w:p>
    <w:p w:rsidR="00B06AF3" w:rsidRDefault="00B06AF3" w:rsidP="00B06AF3">
      <w:pPr>
        <w:pStyle w:val="ListParagraph"/>
        <w:numPr>
          <w:ilvl w:val="0"/>
          <w:numId w:val="12"/>
        </w:numPr>
        <w:rPr>
          <w:i/>
        </w:rPr>
      </w:pPr>
      <w:r>
        <w:rPr>
          <w:i/>
        </w:rPr>
        <w:t>The second question should not have the new table construct</w:t>
      </w:r>
      <w:r w:rsidR="006E43B7">
        <w:rPr>
          <w:i/>
        </w:rPr>
        <w:t xml:space="preserve"> as indicated in the first problem</w:t>
      </w:r>
      <w:r>
        <w:rPr>
          <w:i/>
        </w:rPr>
        <w:t>. You are to do this the old fashioned way using the subtotal button in the data ribbon.</w:t>
      </w:r>
    </w:p>
    <w:p w:rsidR="00B06AF3" w:rsidRDefault="00B06AF3" w:rsidP="00B06AF3">
      <w:pPr>
        <w:pStyle w:val="ListParagraph"/>
        <w:numPr>
          <w:ilvl w:val="0"/>
          <w:numId w:val="12"/>
        </w:numPr>
        <w:rPr>
          <w:i/>
        </w:rPr>
      </w:pPr>
      <w:r>
        <w:rPr>
          <w:i/>
        </w:rPr>
        <w:t xml:space="preserve">The third question uses an </w:t>
      </w:r>
      <w:r w:rsidR="006E43B7">
        <w:rPr>
          <w:i/>
        </w:rPr>
        <w:t xml:space="preserve">existing </w:t>
      </w:r>
      <w:r>
        <w:rPr>
          <w:i/>
        </w:rPr>
        <w:t xml:space="preserve">excel </w:t>
      </w:r>
      <w:r w:rsidR="006E43B7">
        <w:rPr>
          <w:i/>
        </w:rPr>
        <w:t>spreadsheet. Load this up to start the problem</w:t>
      </w:r>
      <w:r>
        <w:rPr>
          <w:i/>
        </w:rPr>
        <w:t>. You are to use the new table construct and finish this up with a pivot table</w:t>
      </w:r>
    </w:p>
    <w:p w:rsidR="00B06AF3" w:rsidRDefault="00B06AF3" w:rsidP="00B06AF3">
      <w:pPr>
        <w:pStyle w:val="ListParagraph"/>
        <w:numPr>
          <w:ilvl w:val="0"/>
          <w:numId w:val="12"/>
        </w:numPr>
        <w:rPr>
          <w:i/>
        </w:rPr>
      </w:pPr>
      <w:r>
        <w:rPr>
          <w:i/>
        </w:rPr>
        <w:t>Some of the questions ask for averages. You can use the  =average() function or click the formulas ribbon and click the arrow for autosum and select average.</w:t>
      </w:r>
    </w:p>
    <w:p w:rsidR="006E43B7" w:rsidRDefault="006E43B7" w:rsidP="00B06AF3">
      <w:pPr>
        <w:pStyle w:val="ListParagraph"/>
        <w:numPr>
          <w:ilvl w:val="0"/>
          <w:numId w:val="12"/>
        </w:numPr>
        <w:rPr>
          <w:i/>
        </w:rPr>
      </w:pPr>
      <w:r>
        <w:rPr>
          <w:i/>
        </w:rPr>
        <w:t>The third problem asks you to take numbers and replace them with names in the band name column. Use the technique we did for changing the New York Highlanders to the NewYork Yankees.</w:t>
      </w:r>
    </w:p>
    <w:p w:rsidR="00F617BA" w:rsidRDefault="00F617BA" w:rsidP="00B06AF3">
      <w:pPr>
        <w:pStyle w:val="ListParagraph"/>
        <w:numPr>
          <w:ilvl w:val="0"/>
          <w:numId w:val="12"/>
        </w:numPr>
        <w:rPr>
          <w:i/>
        </w:rPr>
      </w:pPr>
      <w:r>
        <w:rPr>
          <w:i/>
        </w:rPr>
        <w:t>Finally, we are meeting next Thursday to discuss Powerpoint. Make sure you’re here that day.</w:t>
      </w:r>
    </w:p>
    <w:p w:rsidR="00B06AF3" w:rsidRDefault="00B06AF3" w:rsidP="00C21FAF">
      <w:pPr>
        <w:pStyle w:val="ListParagraph"/>
        <w:ind w:left="0"/>
        <w:rPr>
          <w:i/>
        </w:rPr>
      </w:pPr>
    </w:p>
    <w:p w:rsidR="00B06AF3" w:rsidRPr="00B06AF3" w:rsidRDefault="00B06AF3" w:rsidP="00B06AF3">
      <w:pPr>
        <w:pStyle w:val="ListParagraph"/>
        <w:keepNext/>
        <w:framePr w:dropCap="margin" w:lines="3" w:wrap="around" w:vAnchor="text" w:hAnchor="page"/>
        <w:spacing w:after="0" w:line="926" w:lineRule="exact"/>
        <w:ind w:left="0"/>
        <w:contextualSpacing w:val="0"/>
        <w:textAlignment w:val="baseline"/>
        <w:rPr>
          <w:i/>
          <w:noProof/>
          <w:position w:val="-9"/>
          <w:sz w:val="122"/>
          <w:lang w:eastAsia="zh-TW"/>
        </w:rPr>
      </w:pPr>
      <w:r w:rsidRPr="00B06AF3">
        <w:rPr>
          <w:i/>
          <w:position w:val="-9"/>
          <w:sz w:val="122"/>
        </w:rPr>
        <w:t>1</w:t>
      </w:r>
    </w:p>
    <w:p w:rsidR="00B351CC" w:rsidRDefault="00486190" w:rsidP="00C21FAF">
      <w:pPr>
        <w:pStyle w:val="ListParagraph"/>
        <w:ind w:left="0"/>
      </w:pPr>
      <w:r w:rsidRPr="00486190">
        <w:rPr>
          <w:i/>
          <w:noProof/>
          <w:lang w:eastAsia="zh-TW"/>
        </w:rPr>
        <w:pict>
          <v:rect id="_x0000_s1026" style="position:absolute;margin-left:0;margin-top:0;width:532pt;height:114.3pt;flip:x;z-index:251662336;mso-width-percent:1000;mso-wrap-distance-top:7.2pt;mso-wrap-distance-bottom:10.8pt;mso-position-horizontal:center;mso-position-horizontal-relative:page;mso-position-vertical:top;mso-position-vertical-relative:page;mso-width-percent:1000" o:allowincell="f" fillcolor="#9bbb59 [3206]" stroked="f" strokecolor="white [3212]" strokeweight="1.5pt">
            <v:shadow on="t" color="#e36c0a [2409]" offset="-80pt,-36pt" offset2="-148pt,-60pt"/>
            <v:textbox style="mso-next-textbox:#_x0000_s1026;mso-fit-shape-to-text:t" inset="36pt,0,10.8pt,0">
              <w:txbxContent>
                <w:p w:rsidR="00C21FAF" w:rsidRDefault="00C21FAF">
                  <w:pPr>
                    <w:pBdr>
                      <w:top w:val="single" w:sz="18" w:space="5" w:color="FFFFFF" w:themeColor="background1"/>
                      <w:left w:val="single" w:sz="18" w:space="10" w:color="FFFFFF" w:themeColor="background1"/>
                      <w:right w:val="single" w:sz="48" w:space="30" w:color="9BBB59" w:themeColor="accent3"/>
                    </w:pBdr>
                    <w:rPr>
                      <w:rFonts w:asciiTheme="majorHAnsi" w:eastAsiaTheme="majorEastAsia" w:hAnsiTheme="majorHAnsi" w:cstheme="majorBidi"/>
                      <w:i/>
                      <w:iCs/>
                      <w:color w:val="FFFFFF" w:themeColor="background1"/>
                      <w:sz w:val="36"/>
                      <w:szCs w:val="36"/>
                    </w:rPr>
                  </w:pPr>
                  <w:r>
                    <w:rPr>
                      <w:rFonts w:asciiTheme="majorHAnsi" w:eastAsiaTheme="majorEastAsia" w:hAnsiTheme="majorHAnsi" w:cstheme="majorBidi"/>
                      <w:i/>
                      <w:iCs/>
                      <w:color w:val="FFFFFF" w:themeColor="background1"/>
                      <w:sz w:val="36"/>
                      <w:szCs w:val="36"/>
                    </w:rPr>
                    <w:t>Notes on sending your instructor your finished (and unfinished) problems. Due to the difficulties in this lab, it would be preferable to Email the problems to me. I’ll announce the Email</w:t>
                  </w:r>
                  <w:r w:rsidR="00B06AF3">
                    <w:rPr>
                      <w:rFonts w:asciiTheme="majorHAnsi" w:eastAsiaTheme="majorEastAsia" w:hAnsiTheme="majorHAnsi" w:cstheme="majorBidi"/>
                      <w:i/>
                      <w:iCs/>
                      <w:color w:val="FFFFFF" w:themeColor="background1"/>
                      <w:sz w:val="36"/>
                      <w:szCs w:val="36"/>
                    </w:rPr>
                    <w:t>(s)</w:t>
                  </w:r>
                  <w:r>
                    <w:rPr>
                      <w:rFonts w:asciiTheme="majorHAnsi" w:eastAsiaTheme="majorEastAsia" w:hAnsiTheme="majorHAnsi" w:cstheme="majorBidi"/>
                      <w:i/>
                      <w:iCs/>
                      <w:color w:val="FFFFFF" w:themeColor="background1"/>
                      <w:sz w:val="36"/>
                      <w:szCs w:val="36"/>
                    </w:rPr>
                    <w:t xml:space="preserve"> address</w:t>
                  </w:r>
                  <w:r w:rsidR="00B06AF3">
                    <w:rPr>
                      <w:rFonts w:asciiTheme="majorHAnsi" w:eastAsiaTheme="majorEastAsia" w:hAnsiTheme="majorHAnsi" w:cstheme="majorBidi"/>
                      <w:i/>
                      <w:iCs/>
                      <w:color w:val="FFFFFF" w:themeColor="background1"/>
                      <w:sz w:val="36"/>
                      <w:szCs w:val="36"/>
                    </w:rPr>
                    <w:t>(es)</w:t>
                  </w:r>
                  <w:r>
                    <w:rPr>
                      <w:rFonts w:asciiTheme="majorHAnsi" w:eastAsiaTheme="majorEastAsia" w:hAnsiTheme="majorHAnsi" w:cstheme="majorBidi"/>
                      <w:i/>
                      <w:iCs/>
                      <w:color w:val="FFFFFF" w:themeColor="background1"/>
                      <w:sz w:val="36"/>
                      <w:szCs w:val="36"/>
                    </w:rPr>
                    <w:t xml:space="preserve"> in class, but at </w:t>
                  </w:r>
                  <w:r w:rsidR="00B06AF3">
                    <w:rPr>
                      <w:rFonts w:asciiTheme="majorHAnsi" w:eastAsiaTheme="majorEastAsia" w:hAnsiTheme="majorHAnsi" w:cstheme="majorBidi"/>
                      <w:i/>
                      <w:iCs/>
                      <w:color w:val="FFFFFF" w:themeColor="background1"/>
                      <w:sz w:val="36"/>
                      <w:szCs w:val="36"/>
                    </w:rPr>
                    <w:t xml:space="preserve">a </w:t>
                  </w:r>
                  <w:r>
                    <w:rPr>
                      <w:rFonts w:asciiTheme="majorHAnsi" w:eastAsiaTheme="majorEastAsia" w:hAnsiTheme="majorHAnsi" w:cstheme="majorBidi"/>
                      <w:i/>
                      <w:iCs/>
                      <w:color w:val="FFFFFF" w:themeColor="background1"/>
                      <w:sz w:val="36"/>
                      <w:szCs w:val="36"/>
                    </w:rPr>
                    <w:t xml:space="preserve">minimum, </w:t>
                  </w:r>
                  <w:hyperlink r:id="rId7" w:history="1">
                    <w:r w:rsidRPr="00E10064">
                      <w:rPr>
                        <w:rStyle w:val="Hyperlink"/>
                        <w:rFonts w:asciiTheme="majorHAnsi" w:eastAsiaTheme="majorEastAsia" w:hAnsiTheme="majorHAnsi" w:cstheme="majorBidi"/>
                        <w:i/>
                        <w:iCs/>
                        <w:sz w:val="36"/>
                        <w:szCs w:val="36"/>
                      </w:rPr>
                      <w:t>777rauer@voicenet.com</w:t>
                    </w:r>
                  </w:hyperlink>
                  <w:r>
                    <w:rPr>
                      <w:rFonts w:asciiTheme="majorHAnsi" w:eastAsiaTheme="majorEastAsia" w:hAnsiTheme="majorHAnsi" w:cstheme="majorBidi"/>
                      <w:i/>
                      <w:iCs/>
                      <w:color w:val="FFFFFF" w:themeColor="background1"/>
                      <w:sz w:val="36"/>
                      <w:szCs w:val="36"/>
                    </w:rPr>
                    <w:t xml:space="preserve"> will do. Your problem should be an attachment </w:t>
                  </w:r>
                  <w:r w:rsidR="00B06AF3">
                    <w:rPr>
                      <w:rFonts w:asciiTheme="majorHAnsi" w:eastAsiaTheme="majorEastAsia" w:hAnsiTheme="majorHAnsi" w:cstheme="majorBidi"/>
                      <w:i/>
                      <w:iCs/>
                      <w:color w:val="FFFFFF" w:themeColor="background1"/>
                      <w:sz w:val="36"/>
                      <w:szCs w:val="36"/>
                    </w:rPr>
                    <w:t xml:space="preserve">to the Email </w:t>
                  </w:r>
                  <w:r>
                    <w:rPr>
                      <w:rFonts w:asciiTheme="majorHAnsi" w:eastAsiaTheme="majorEastAsia" w:hAnsiTheme="majorHAnsi" w:cstheme="majorBidi"/>
                      <w:i/>
                      <w:iCs/>
                      <w:color w:val="FFFFFF" w:themeColor="background1"/>
                      <w:sz w:val="36"/>
                      <w:szCs w:val="36"/>
                    </w:rPr>
                    <w:t>and your subject should indicate your name and the problem number.</w:t>
                  </w:r>
                </w:p>
              </w:txbxContent>
            </v:textbox>
            <w10:wrap type="square" anchorx="page" anchory="page"/>
          </v:rect>
        </w:pict>
      </w:r>
      <w:r w:rsidR="00DF4A50" w:rsidRPr="00E402D3">
        <w:rPr>
          <w:i/>
        </w:rPr>
        <w:t>30 pts.</w:t>
      </w:r>
      <w:r w:rsidR="00DF4A50">
        <w:t xml:space="preserve"> </w:t>
      </w:r>
      <w:r w:rsidR="00B351CC">
        <w:t>I don’t know if you know it, but it is very expensive to insure art.  First, you need to have several appraisers look at the art and give their estimate</w:t>
      </w:r>
      <w:r w:rsidR="00C21FAF">
        <w:t>s</w:t>
      </w:r>
      <w:r w:rsidR="00B351CC">
        <w:t xml:space="preserve"> of value. There is no guarantee of uniformity and your insurance company will average the values presented. </w:t>
      </w:r>
    </w:p>
    <w:p w:rsidR="00B351CC" w:rsidRDefault="00B351CC">
      <w:r>
        <w:t>Next</w:t>
      </w:r>
      <w:r w:rsidRPr="00DF4A50">
        <w:rPr>
          <w:highlight w:val="yellow"/>
        </w:rPr>
        <w:t>, each piece of art starts with a 5</w:t>
      </w:r>
      <w:r w:rsidR="00065817">
        <w:rPr>
          <w:highlight w:val="yellow"/>
        </w:rPr>
        <w:t>,</w:t>
      </w:r>
      <w:r w:rsidRPr="00DF4A50">
        <w:rPr>
          <w:highlight w:val="yellow"/>
        </w:rPr>
        <w:t xml:space="preserve">000 policy fee. Policy fee is another way of saying this is a fixed cost. The variable fee is the percentage amount of the </w:t>
      </w:r>
      <w:r w:rsidR="00DF4A50" w:rsidRPr="00DF4A50">
        <w:rPr>
          <w:highlight w:val="yellow"/>
        </w:rPr>
        <w:t xml:space="preserve">value of the </w:t>
      </w:r>
      <w:r w:rsidRPr="00DF4A50">
        <w:rPr>
          <w:highlight w:val="yellow"/>
        </w:rPr>
        <w:t xml:space="preserve">art that </w:t>
      </w:r>
      <w:r w:rsidR="00DF4A50" w:rsidRPr="00DF4A50">
        <w:rPr>
          <w:highlight w:val="yellow"/>
        </w:rPr>
        <w:t>the insurance company</w:t>
      </w:r>
      <w:r w:rsidRPr="00DF4A50">
        <w:rPr>
          <w:highlight w:val="yellow"/>
        </w:rPr>
        <w:t xml:space="preserve"> charges. For the purposes of this test, this is 3.75%.</w:t>
      </w:r>
    </w:p>
    <w:p w:rsidR="00FC1D52" w:rsidRDefault="00FC1D52">
      <w:r>
        <w:t>In addition, any collector with over 5 million in art value pays a special surcharge of 2% for that value above 5,000,000</w:t>
      </w:r>
    </w:p>
    <w:p w:rsidR="00161B54" w:rsidRDefault="00FC1D52" w:rsidP="007717E4">
      <w:pPr>
        <w:spacing w:after="60"/>
      </w:pPr>
      <w:r>
        <w:lastRenderedPageBreak/>
        <w:t>Below is</w:t>
      </w:r>
      <w:r w:rsidR="00B351CC">
        <w:t xml:space="preserve"> your instructor’s art collection</w:t>
      </w:r>
      <w:r>
        <w:t>.</w:t>
      </w:r>
      <w:r w:rsidR="003A2D99">
        <w:t xml:space="preserve"> I have added commas</w:t>
      </w:r>
      <w:r w:rsidR="007717E4">
        <w:t xml:space="preserve"> to the values</w:t>
      </w:r>
      <w:r w:rsidR="003A2D99">
        <w:t xml:space="preserve"> for clarity. When you put this into your spreadsheet, this version of Excel will accept numbers with commas </w:t>
      </w:r>
      <w:r w:rsidR="00DF4A50">
        <w:t>or without</w:t>
      </w:r>
      <w:r w:rsidR="003A2D99">
        <w:t>.</w:t>
      </w:r>
    </w:p>
    <w:tbl>
      <w:tblPr>
        <w:tblStyle w:val="MediumShading1-Accent6"/>
        <w:tblW w:w="9175" w:type="dxa"/>
        <w:tblLook w:val="04A0"/>
      </w:tblPr>
      <w:tblGrid>
        <w:gridCol w:w="1720"/>
        <w:gridCol w:w="1495"/>
        <w:gridCol w:w="2576"/>
        <w:gridCol w:w="1128"/>
        <w:gridCol w:w="1128"/>
        <w:gridCol w:w="1128"/>
      </w:tblGrid>
      <w:tr w:rsidR="00FC1D52" w:rsidRPr="00B351CC" w:rsidTr="003A2D99">
        <w:trPr>
          <w:cnfStyle w:val="100000000000"/>
          <w:trHeight w:val="255"/>
        </w:trPr>
        <w:tc>
          <w:tcPr>
            <w:cnfStyle w:val="001000000000"/>
            <w:tcW w:w="1720" w:type="dxa"/>
            <w:noWrap/>
            <w:hideMark/>
          </w:tcPr>
          <w:p w:rsidR="00FC1D52" w:rsidRPr="00B351CC" w:rsidRDefault="00FC1D52" w:rsidP="00FC1D52">
            <w:pPr>
              <w:jc w:val="center"/>
              <w:rPr>
                <w:rFonts w:ascii="Arial" w:eastAsia="Times New Roman" w:hAnsi="Arial" w:cs="Arial"/>
                <w:sz w:val="20"/>
                <w:szCs w:val="20"/>
              </w:rPr>
            </w:pPr>
            <w:r w:rsidRPr="00B351CC">
              <w:rPr>
                <w:rFonts w:ascii="Arial" w:eastAsia="Times New Roman" w:hAnsi="Arial" w:cs="Arial"/>
                <w:sz w:val="20"/>
                <w:szCs w:val="20"/>
              </w:rPr>
              <w:t>Artist</w:t>
            </w:r>
          </w:p>
        </w:tc>
        <w:tc>
          <w:tcPr>
            <w:tcW w:w="1495" w:type="dxa"/>
            <w:noWrap/>
            <w:hideMark/>
          </w:tcPr>
          <w:p w:rsidR="00FC1D52" w:rsidRPr="00B351CC" w:rsidRDefault="00FC1D52" w:rsidP="00FC1D52">
            <w:pPr>
              <w:jc w:val="center"/>
              <w:cnfStyle w:val="100000000000"/>
              <w:rPr>
                <w:rFonts w:ascii="Arial" w:eastAsia="Times New Roman" w:hAnsi="Arial" w:cs="Arial"/>
                <w:sz w:val="20"/>
                <w:szCs w:val="20"/>
              </w:rPr>
            </w:pPr>
            <w:r w:rsidRPr="00B351CC">
              <w:rPr>
                <w:rFonts w:ascii="Arial" w:eastAsia="Times New Roman" w:hAnsi="Arial" w:cs="Arial"/>
                <w:sz w:val="20"/>
                <w:szCs w:val="20"/>
              </w:rPr>
              <w:t>Period</w:t>
            </w:r>
          </w:p>
        </w:tc>
        <w:tc>
          <w:tcPr>
            <w:tcW w:w="2576" w:type="dxa"/>
            <w:noWrap/>
            <w:hideMark/>
          </w:tcPr>
          <w:p w:rsidR="00FC1D52" w:rsidRPr="00B351CC" w:rsidRDefault="00FC1D52" w:rsidP="00FC1D52">
            <w:pPr>
              <w:jc w:val="center"/>
              <w:cnfStyle w:val="100000000000"/>
              <w:rPr>
                <w:rFonts w:ascii="Arial" w:eastAsia="Times New Roman" w:hAnsi="Arial" w:cs="Arial"/>
                <w:sz w:val="20"/>
                <w:szCs w:val="20"/>
              </w:rPr>
            </w:pPr>
            <w:r w:rsidRPr="00B351CC">
              <w:rPr>
                <w:rFonts w:ascii="Arial" w:eastAsia="Times New Roman" w:hAnsi="Arial" w:cs="Arial"/>
                <w:sz w:val="20"/>
                <w:szCs w:val="20"/>
              </w:rPr>
              <w:t>Name Of work</w:t>
            </w:r>
          </w:p>
        </w:tc>
        <w:tc>
          <w:tcPr>
            <w:tcW w:w="1128" w:type="dxa"/>
            <w:noWrap/>
            <w:hideMark/>
          </w:tcPr>
          <w:p w:rsidR="00FC1D52" w:rsidRPr="00B351CC" w:rsidRDefault="00FC1D52" w:rsidP="00FC1D52">
            <w:pPr>
              <w:jc w:val="center"/>
              <w:cnfStyle w:val="100000000000"/>
              <w:rPr>
                <w:rFonts w:ascii="Arial" w:eastAsia="Times New Roman" w:hAnsi="Arial" w:cs="Arial"/>
                <w:sz w:val="20"/>
                <w:szCs w:val="20"/>
              </w:rPr>
            </w:pPr>
            <w:r>
              <w:rPr>
                <w:rFonts w:ascii="Arial" w:eastAsia="Times New Roman" w:hAnsi="Arial" w:cs="Arial"/>
                <w:sz w:val="20"/>
                <w:szCs w:val="20"/>
              </w:rPr>
              <w:t>Appraisal Value 1</w:t>
            </w:r>
          </w:p>
        </w:tc>
        <w:tc>
          <w:tcPr>
            <w:tcW w:w="1128" w:type="dxa"/>
            <w:noWrap/>
            <w:hideMark/>
          </w:tcPr>
          <w:p w:rsidR="00FC1D52" w:rsidRPr="00B351CC" w:rsidRDefault="00FC1D52" w:rsidP="00FC1D52">
            <w:pPr>
              <w:jc w:val="center"/>
              <w:cnfStyle w:val="100000000000"/>
              <w:rPr>
                <w:rFonts w:ascii="Arial" w:eastAsia="Times New Roman" w:hAnsi="Arial" w:cs="Arial"/>
                <w:sz w:val="20"/>
                <w:szCs w:val="20"/>
              </w:rPr>
            </w:pPr>
            <w:r>
              <w:rPr>
                <w:rFonts w:ascii="Arial" w:eastAsia="Times New Roman" w:hAnsi="Arial" w:cs="Arial"/>
                <w:sz w:val="20"/>
                <w:szCs w:val="20"/>
              </w:rPr>
              <w:t>Appraisal Value 2</w:t>
            </w:r>
          </w:p>
        </w:tc>
        <w:tc>
          <w:tcPr>
            <w:tcW w:w="1128" w:type="dxa"/>
          </w:tcPr>
          <w:p w:rsidR="00FC1D52" w:rsidRDefault="00FC1D52" w:rsidP="00FC1D52">
            <w:pPr>
              <w:jc w:val="center"/>
              <w:cnfStyle w:val="100000000000"/>
              <w:rPr>
                <w:rFonts w:ascii="Arial" w:eastAsia="Times New Roman" w:hAnsi="Arial" w:cs="Arial"/>
                <w:sz w:val="20"/>
                <w:szCs w:val="20"/>
              </w:rPr>
            </w:pPr>
            <w:r>
              <w:rPr>
                <w:rFonts w:ascii="Arial" w:eastAsia="Times New Roman" w:hAnsi="Arial" w:cs="Arial"/>
                <w:sz w:val="20"/>
                <w:szCs w:val="20"/>
              </w:rPr>
              <w:t>Appraisal Value 3</w:t>
            </w:r>
          </w:p>
        </w:tc>
      </w:tr>
      <w:tr w:rsidR="00FC1D52" w:rsidRPr="00B351CC" w:rsidTr="003A2D99">
        <w:trPr>
          <w:cnfStyle w:val="000000100000"/>
          <w:trHeight w:val="255"/>
        </w:trPr>
        <w:tc>
          <w:tcPr>
            <w:cnfStyle w:val="001000000000"/>
            <w:tcW w:w="1720" w:type="dxa"/>
            <w:noWrap/>
            <w:hideMark/>
          </w:tcPr>
          <w:p w:rsidR="00FC1D52" w:rsidRPr="00B351CC" w:rsidRDefault="00FC1D52" w:rsidP="00B351CC">
            <w:pPr>
              <w:rPr>
                <w:rFonts w:ascii="Arial" w:eastAsia="Times New Roman" w:hAnsi="Arial" w:cs="Arial"/>
                <w:sz w:val="20"/>
                <w:szCs w:val="20"/>
              </w:rPr>
            </w:pPr>
            <w:r w:rsidRPr="00B351CC">
              <w:rPr>
                <w:rFonts w:ascii="Arial" w:eastAsia="Times New Roman" w:hAnsi="Arial" w:cs="Arial"/>
                <w:sz w:val="20"/>
                <w:szCs w:val="20"/>
              </w:rPr>
              <w:t>Pablo Picasso</w:t>
            </w:r>
          </w:p>
        </w:tc>
        <w:tc>
          <w:tcPr>
            <w:tcW w:w="1495" w:type="dxa"/>
            <w:noWrap/>
            <w:hideMark/>
          </w:tcPr>
          <w:p w:rsidR="00FC1D52" w:rsidRPr="00B351CC" w:rsidRDefault="00FC1D52" w:rsidP="00B351CC">
            <w:pPr>
              <w:cnfStyle w:val="000000100000"/>
              <w:rPr>
                <w:rFonts w:ascii="Arial" w:eastAsia="Times New Roman" w:hAnsi="Arial" w:cs="Arial"/>
                <w:sz w:val="20"/>
                <w:szCs w:val="20"/>
              </w:rPr>
            </w:pPr>
            <w:r w:rsidRPr="00B351CC">
              <w:rPr>
                <w:rFonts w:ascii="Arial" w:eastAsia="Times New Roman" w:hAnsi="Arial" w:cs="Arial"/>
                <w:sz w:val="20"/>
                <w:szCs w:val="20"/>
              </w:rPr>
              <w:t>Cubist</w:t>
            </w:r>
          </w:p>
        </w:tc>
        <w:tc>
          <w:tcPr>
            <w:tcW w:w="2576" w:type="dxa"/>
            <w:noWrap/>
            <w:hideMark/>
          </w:tcPr>
          <w:p w:rsidR="00FC1D52" w:rsidRPr="00B351CC" w:rsidRDefault="00FC1D52" w:rsidP="00B351CC">
            <w:pPr>
              <w:cnfStyle w:val="000000100000"/>
              <w:rPr>
                <w:rFonts w:ascii="Arial" w:eastAsia="Times New Roman" w:hAnsi="Arial" w:cs="Arial"/>
                <w:sz w:val="20"/>
                <w:szCs w:val="20"/>
              </w:rPr>
            </w:pPr>
            <w:r w:rsidRPr="00B351CC">
              <w:rPr>
                <w:rFonts w:ascii="Arial" w:eastAsia="Times New Roman" w:hAnsi="Arial" w:cs="Arial"/>
                <w:sz w:val="20"/>
                <w:szCs w:val="20"/>
              </w:rPr>
              <w:t>Menu Of Els Quatre</w:t>
            </w:r>
            <w:r>
              <w:rPr>
                <w:rFonts w:ascii="Arial" w:eastAsia="Times New Roman" w:hAnsi="Arial" w:cs="Arial"/>
                <w:sz w:val="20"/>
                <w:szCs w:val="20"/>
              </w:rPr>
              <w:t xml:space="preserve"> </w:t>
            </w:r>
            <w:r w:rsidRPr="00B351CC">
              <w:rPr>
                <w:rFonts w:ascii="Arial" w:eastAsia="Times New Roman" w:hAnsi="Arial" w:cs="Arial"/>
                <w:sz w:val="20"/>
                <w:szCs w:val="20"/>
              </w:rPr>
              <w:t>Gats</w:t>
            </w:r>
          </w:p>
        </w:tc>
        <w:tc>
          <w:tcPr>
            <w:tcW w:w="1128" w:type="dxa"/>
            <w:noWrap/>
            <w:hideMark/>
          </w:tcPr>
          <w:p w:rsidR="00FC1D52" w:rsidRPr="00B351CC" w:rsidRDefault="00FC1D52" w:rsidP="00B351CC">
            <w:pPr>
              <w:jc w:val="right"/>
              <w:cnfStyle w:val="000000100000"/>
              <w:rPr>
                <w:rFonts w:ascii="Arial" w:eastAsia="Times New Roman" w:hAnsi="Arial" w:cs="Arial"/>
                <w:sz w:val="20"/>
                <w:szCs w:val="20"/>
              </w:rPr>
            </w:pPr>
            <w:r w:rsidRPr="00B351CC">
              <w:rPr>
                <w:rFonts w:ascii="Arial" w:eastAsia="Times New Roman" w:hAnsi="Arial" w:cs="Arial"/>
                <w:sz w:val="20"/>
                <w:szCs w:val="20"/>
              </w:rPr>
              <w:t>8</w:t>
            </w:r>
            <w:r>
              <w:rPr>
                <w:rFonts w:ascii="Arial" w:eastAsia="Times New Roman" w:hAnsi="Arial" w:cs="Arial"/>
                <w:sz w:val="20"/>
                <w:szCs w:val="20"/>
              </w:rPr>
              <w:t>0,000</w:t>
            </w:r>
          </w:p>
        </w:tc>
        <w:tc>
          <w:tcPr>
            <w:tcW w:w="1128" w:type="dxa"/>
            <w:noWrap/>
            <w:hideMark/>
          </w:tcPr>
          <w:p w:rsidR="00FC1D52" w:rsidRPr="00B351CC" w:rsidRDefault="00FC1D52" w:rsidP="00B351CC">
            <w:pPr>
              <w:jc w:val="right"/>
              <w:cnfStyle w:val="000000100000"/>
              <w:rPr>
                <w:rFonts w:ascii="Arial" w:eastAsia="Times New Roman" w:hAnsi="Arial" w:cs="Arial"/>
                <w:sz w:val="20"/>
                <w:szCs w:val="20"/>
              </w:rPr>
            </w:pPr>
            <w:r>
              <w:rPr>
                <w:rFonts w:ascii="Arial" w:eastAsia="Times New Roman" w:hAnsi="Arial" w:cs="Arial"/>
                <w:sz w:val="20"/>
                <w:szCs w:val="20"/>
              </w:rPr>
              <w:t>85,000</w:t>
            </w:r>
          </w:p>
        </w:tc>
        <w:tc>
          <w:tcPr>
            <w:tcW w:w="1128" w:type="dxa"/>
          </w:tcPr>
          <w:p w:rsidR="00FC1D52" w:rsidRDefault="00FC1D52" w:rsidP="00FC1D52">
            <w:pPr>
              <w:jc w:val="right"/>
              <w:cnfStyle w:val="000000100000"/>
              <w:rPr>
                <w:rFonts w:ascii="Arial" w:eastAsia="Times New Roman" w:hAnsi="Arial" w:cs="Arial"/>
                <w:sz w:val="20"/>
                <w:szCs w:val="20"/>
              </w:rPr>
            </w:pPr>
            <w:r>
              <w:rPr>
                <w:rFonts w:ascii="Arial" w:eastAsia="Times New Roman" w:hAnsi="Arial" w:cs="Arial"/>
                <w:sz w:val="20"/>
                <w:szCs w:val="20"/>
              </w:rPr>
              <w:t>75,000</w:t>
            </w:r>
          </w:p>
        </w:tc>
      </w:tr>
      <w:tr w:rsidR="00FC1D52" w:rsidRPr="00B351CC" w:rsidTr="003A2D99">
        <w:trPr>
          <w:cnfStyle w:val="000000010000"/>
          <w:trHeight w:val="255"/>
        </w:trPr>
        <w:tc>
          <w:tcPr>
            <w:cnfStyle w:val="001000000000"/>
            <w:tcW w:w="1720" w:type="dxa"/>
            <w:noWrap/>
            <w:hideMark/>
          </w:tcPr>
          <w:p w:rsidR="00FC1D52" w:rsidRPr="00B351CC" w:rsidRDefault="00FC1D52" w:rsidP="00B351CC">
            <w:pPr>
              <w:rPr>
                <w:rFonts w:ascii="Arial" w:eastAsia="Times New Roman" w:hAnsi="Arial" w:cs="Arial"/>
                <w:sz w:val="20"/>
                <w:szCs w:val="20"/>
              </w:rPr>
            </w:pPr>
            <w:r w:rsidRPr="00B351CC">
              <w:rPr>
                <w:rFonts w:ascii="Arial" w:eastAsia="Times New Roman" w:hAnsi="Arial" w:cs="Arial"/>
                <w:sz w:val="20"/>
                <w:szCs w:val="20"/>
              </w:rPr>
              <w:t>Rembrandt</w:t>
            </w:r>
          </w:p>
        </w:tc>
        <w:tc>
          <w:tcPr>
            <w:tcW w:w="1495" w:type="dxa"/>
            <w:noWrap/>
            <w:hideMark/>
          </w:tcPr>
          <w:p w:rsidR="00FC1D52" w:rsidRPr="00B351CC" w:rsidRDefault="00FC1D52" w:rsidP="00B351CC">
            <w:pPr>
              <w:cnfStyle w:val="000000010000"/>
              <w:rPr>
                <w:rFonts w:ascii="Arial" w:eastAsia="Times New Roman" w:hAnsi="Arial" w:cs="Arial"/>
                <w:sz w:val="20"/>
                <w:szCs w:val="20"/>
              </w:rPr>
            </w:pPr>
            <w:r w:rsidRPr="00B351CC">
              <w:rPr>
                <w:rFonts w:ascii="Arial" w:eastAsia="Times New Roman" w:hAnsi="Arial" w:cs="Arial"/>
                <w:sz w:val="20"/>
                <w:szCs w:val="20"/>
              </w:rPr>
              <w:t>Dutch/Flemish</w:t>
            </w:r>
          </w:p>
        </w:tc>
        <w:tc>
          <w:tcPr>
            <w:tcW w:w="2576" w:type="dxa"/>
            <w:noWrap/>
            <w:hideMark/>
          </w:tcPr>
          <w:p w:rsidR="00FC1D52" w:rsidRPr="00B351CC" w:rsidRDefault="00FC1D52" w:rsidP="00B351CC">
            <w:pPr>
              <w:cnfStyle w:val="000000010000"/>
              <w:rPr>
                <w:rFonts w:ascii="Arial" w:eastAsia="Times New Roman" w:hAnsi="Arial" w:cs="Arial"/>
                <w:sz w:val="20"/>
                <w:szCs w:val="20"/>
              </w:rPr>
            </w:pPr>
            <w:r w:rsidRPr="00B351CC">
              <w:rPr>
                <w:rFonts w:ascii="Arial" w:eastAsia="Times New Roman" w:hAnsi="Arial" w:cs="Arial"/>
                <w:sz w:val="20"/>
                <w:szCs w:val="20"/>
              </w:rPr>
              <w:t>The Music Party</w:t>
            </w:r>
          </w:p>
        </w:tc>
        <w:tc>
          <w:tcPr>
            <w:tcW w:w="1128" w:type="dxa"/>
            <w:noWrap/>
            <w:hideMark/>
          </w:tcPr>
          <w:p w:rsidR="00FC1D52" w:rsidRPr="00B351CC" w:rsidRDefault="00FC1D52" w:rsidP="00B351CC">
            <w:pPr>
              <w:jc w:val="right"/>
              <w:cnfStyle w:val="000000010000"/>
              <w:rPr>
                <w:rFonts w:ascii="Arial" w:eastAsia="Times New Roman" w:hAnsi="Arial" w:cs="Arial"/>
                <w:sz w:val="20"/>
                <w:szCs w:val="20"/>
              </w:rPr>
            </w:pPr>
            <w:r w:rsidRPr="00B351CC">
              <w:rPr>
                <w:rFonts w:ascii="Arial" w:eastAsia="Times New Roman" w:hAnsi="Arial" w:cs="Arial"/>
                <w:sz w:val="20"/>
                <w:szCs w:val="20"/>
              </w:rPr>
              <w:t>1</w:t>
            </w:r>
            <w:r>
              <w:rPr>
                <w:rFonts w:ascii="Arial" w:eastAsia="Times New Roman" w:hAnsi="Arial" w:cs="Arial"/>
                <w:sz w:val="20"/>
                <w:szCs w:val="20"/>
              </w:rPr>
              <w:t>,</w:t>
            </w:r>
            <w:r w:rsidRPr="00B351CC">
              <w:rPr>
                <w:rFonts w:ascii="Arial" w:eastAsia="Times New Roman" w:hAnsi="Arial" w:cs="Arial"/>
                <w:sz w:val="20"/>
                <w:szCs w:val="20"/>
              </w:rPr>
              <w:t>7</w:t>
            </w:r>
            <w:r>
              <w:rPr>
                <w:rFonts w:ascii="Arial" w:eastAsia="Times New Roman" w:hAnsi="Arial" w:cs="Arial"/>
                <w:sz w:val="20"/>
                <w:szCs w:val="20"/>
              </w:rPr>
              <w:t>00,</w:t>
            </w:r>
            <w:r w:rsidRPr="00B351CC">
              <w:rPr>
                <w:rFonts w:ascii="Arial" w:eastAsia="Times New Roman" w:hAnsi="Arial" w:cs="Arial"/>
                <w:sz w:val="20"/>
                <w:szCs w:val="20"/>
              </w:rPr>
              <w:t>000</w:t>
            </w:r>
          </w:p>
        </w:tc>
        <w:tc>
          <w:tcPr>
            <w:tcW w:w="1128" w:type="dxa"/>
            <w:noWrap/>
            <w:hideMark/>
          </w:tcPr>
          <w:p w:rsidR="00FC1D52" w:rsidRPr="00B351CC" w:rsidRDefault="00FC1D52" w:rsidP="00B351CC">
            <w:pPr>
              <w:jc w:val="right"/>
              <w:cnfStyle w:val="000000010000"/>
              <w:rPr>
                <w:rFonts w:ascii="Arial" w:eastAsia="Times New Roman" w:hAnsi="Arial" w:cs="Arial"/>
                <w:sz w:val="20"/>
                <w:szCs w:val="20"/>
              </w:rPr>
            </w:pPr>
            <w:r>
              <w:rPr>
                <w:rFonts w:ascii="Arial" w:eastAsia="Times New Roman" w:hAnsi="Arial" w:cs="Arial"/>
                <w:sz w:val="20"/>
                <w:szCs w:val="20"/>
              </w:rPr>
              <w:t>1,600,000</w:t>
            </w:r>
          </w:p>
        </w:tc>
        <w:tc>
          <w:tcPr>
            <w:tcW w:w="1128" w:type="dxa"/>
          </w:tcPr>
          <w:p w:rsidR="00FC1D52" w:rsidRDefault="00FC1D52" w:rsidP="00B351CC">
            <w:pPr>
              <w:jc w:val="right"/>
              <w:cnfStyle w:val="000000010000"/>
              <w:rPr>
                <w:rFonts w:ascii="Arial" w:eastAsia="Times New Roman" w:hAnsi="Arial" w:cs="Arial"/>
                <w:sz w:val="20"/>
                <w:szCs w:val="20"/>
              </w:rPr>
            </w:pPr>
            <w:r>
              <w:rPr>
                <w:rFonts w:ascii="Arial" w:eastAsia="Times New Roman" w:hAnsi="Arial" w:cs="Arial"/>
                <w:sz w:val="20"/>
                <w:szCs w:val="20"/>
              </w:rPr>
              <w:t>1,620,000</w:t>
            </w:r>
          </w:p>
        </w:tc>
      </w:tr>
      <w:tr w:rsidR="00FC1D52" w:rsidRPr="00B351CC" w:rsidTr="003A2D99">
        <w:trPr>
          <w:cnfStyle w:val="000000100000"/>
          <w:trHeight w:val="255"/>
        </w:trPr>
        <w:tc>
          <w:tcPr>
            <w:cnfStyle w:val="001000000000"/>
            <w:tcW w:w="1720" w:type="dxa"/>
            <w:noWrap/>
            <w:hideMark/>
          </w:tcPr>
          <w:p w:rsidR="00FC1D52" w:rsidRPr="00B351CC" w:rsidRDefault="00FC1D52" w:rsidP="00B351CC">
            <w:pPr>
              <w:rPr>
                <w:rFonts w:ascii="Arial" w:eastAsia="Times New Roman" w:hAnsi="Arial" w:cs="Arial"/>
                <w:sz w:val="20"/>
                <w:szCs w:val="20"/>
              </w:rPr>
            </w:pPr>
            <w:r w:rsidRPr="00B351CC">
              <w:rPr>
                <w:rFonts w:ascii="Arial" w:eastAsia="Times New Roman" w:hAnsi="Arial" w:cs="Arial"/>
                <w:sz w:val="20"/>
                <w:szCs w:val="20"/>
              </w:rPr>
              <w:t>Pablo Picasso</w:t>
            </w:r>
          </w:p>
        </w:tc>
        <w:tc>
          <w:tcPr>
            <w:tcW w:w="1495" w:type="dxa"/>
            <w:noWrap/>
            <w:hideMark/>
          </w:tcPr>
          <w:p w:rsidR="00FC1D52" w:rsidRPr="00B351CC" w:rsidRDefault="00FC1D52" w:rsidP="00B351CC">
            <w:pPr>
              <w:cnfStyle w:val="000000100000"/>
              <w:rPr>
                <w:rFonts w:ascii="Arial" w:eastAsia="Times New Roman" w:hAnsi="Arial" w:cs="Arial"/>
                <w:sz w:val="20"/>
                <w:szCs w:val="20"/>
              </w:rPr>
            </w:pPr>
            <w:r w:rsidRPr="00B351CC">
              <w:rPr>
                <w:rFonts w:ascii="Arial" w:eastAsia="Times New Roman" w:hAnsi="Arial" w:cs="Arial"/>
                <w:sz w:val="20"/>
                <w:szCs w:val="20"/>
              </w:rPr>
              <w:t>Cubist</w:t>
            </w:r>
          </w:p>
        </w:tc>
        <w:tc>
          <w:tcPr>
            <w:tcW w:w="2576" w:type="dxa"/>
            <w:noWrap/>
            <w:hideMark/>
          </w:tcPr>
          <w:p w:rsidR="00FC1D52" w:rsidRPr="00B351CC" w:rsidRDefault="00FC1D52" w:rsidP="00B351CC">
            <w:pPr>
              <w:cnfStyle w:val="000000100000"/>
              <w:rPr>
                <w:rFonts w:ascii="Arial" w:eastAsia="Times New Roman" w:hAnsi="Arial" w:cs="Arial"/>
                <w:sz w:val="20"/>
                <w:szCs w:val="20"/>
              </w:rPr>
            </w:pPr>
            <w:r w:rsidRPr="00B351CC">
              <w:rPr>
                <w:rFonts w:ascii="Arial" w:eastAsia="Times New Roman" w:hAnsi="Arial" w:cs="Arial"/>
                <w:sz w:val="20"/>
                <w:szCs w:val="20"/>
              </w:rPr>
              <w:t>Bull race</w:t>
            </w:r>
          </w:p>
        </w:tc>
        <w:tc>
          <w:tcPr>
            <w:tcW w:w="1128" w:type="dxa"/>
            <w:noWrap/>
            <w:hideMark/>
          </w:tcPr>
          <w:p w:rsidR="00FC1D52" w:rsidRPr="00B351CC" w:rsidRDefault="00FC1D52" w:rsidP="00B351CC">
            <w:pPr>
              <w:jc w:val="right"/>
              <w:cnfStyle w:val="000000100000"/>
              <w:rPr>
                <w:rFonts w:ascii="Arial" w:eastAsia="Times New Roman" w:hAnsi="Arial" w:cs="Arial"/>
                <w:sz w:val="20"/>
                <w:szCs w:val="20"/>
              </w:rPr>
            </w:pPr>
            <w:r w:rsidRPr="00B351CC">
              <w:rPr>
                <w:rFonts w:ascii="Arial" w:eastAsia="Times New Roman" w:hAnsi="Arial" w:cs="Arial"/>
                <w:sz w:val="20"/>
                <w:szCs w:val="20"/>
              </w:rPr>
              <w:t>4</w:t>
            </w:r>
            <w:r>
              <w:rPr>
                <w:rFonts w:ascii="Arial" w:eastAsia="Times New Roman" w:hAnsi="Arial" w:cs="Arial"/>
                <w:sz w:val="20"/>
                <w:szCs w:val="20"/>
              </w:rPr>
              <w:t>0</w:t>
            </w:r>
            <w:r w:rsidRPr="00B351CC">
              <w:rPr>
                <w:rFonts w:ascii="Arial" w:eastAsia="Times New Roman" w:hAnsi="Arial" w:cs="Arial"/>
                <w:sz w:val="20"/>
                <w:szCs w:val="20"/>
              </w:rPr>
              <w:t>0</w:t>
            </w:r>
            <w:r>
              <w:rPr>
                <w:rFonts w:ascii="Arial" w:eastAsia="Times New Roman" w:hAnsi="Arial" w:cs="Arial"/>
                <w:sz w:val="20"/>
                <w:szCs w:val="20"/>
              </w:rPr>
              <w:t>,</w:t>
            </w:r>
            <w:r w:rsidRPr="00B351CC">
              <w:rPr>
                <w:rFonts w:ascii="Arial" w:eastAsia="Times New Roman" w:hAnsi="Arial" w:cs="Arial"/>
                <w:sz w:val="20"/>
                <w:szCs w:val="20"/>
              </w:rPr>
              <w:t>000</w:t>
            </w:r>
          </w:p>
        </w:tc>
        <w:tc>
          <w:tcPr>
            <w:tcW w:w="1128" w:type="dxa"/>
            <w:noWrap/>
            <w:hideMark/>
          </w:tcPr>
          <w:p w:rsidR="00FC1D52" w:rsidRPr="00B351CC" w:rsidRDefault="00FC1D52" w:rsidP="00B351CC">
            <w:pPr>
              <w:jc w:val="right"/>
              <w:cnfStyle w:val="000000100000"/>
              <w:rPr>
                <w:rFonts w:ascii="Arial" w:eastAsia="Times New Roman" w:hAnsi="Arial" w:cs="Arial"/>
                <w:sz w:val="20"/>
                <w:szCs w:val="20"/>
              </w:rPr>
            </w:pPr>
            <w:r>
              <w:rPr>
                <w:rFonts w:ascii="Arial" w:eastAsia="Times New Roman" w:hAnsi="Arial" w:cs="Arial"/>
                <w:sz w:val="20"/>
                <w:szCs w:val="20"/>
              </w:rPr>
              <w:t>425,000</w:t>
            </w:r>
          </w:p>
        </w:tc>
        <w:tc>
          <w:tcPr>
            <w:tcW w:w="1128" w:type="dxa"/>
          </w:tcPr>
          <w:p w:rsidR="00FC1D52" w:rsidRDefault="00FC1D52" w:rsidP="00B351CC">
            <w:pPr>
              <w:jc w:val="right"/>
              <w:cnfStyle w:val="000000100000"/>
              <w:rPr>
                <w:rFonts w:ascii="Arial" w:eastAsia="Times New Roman" w:hAnsi="Arial" w:cs="Arial"/>
                <w:sz w:val="20"/>
                <w:szCs w:val="20"/>
              </w:rPr>
            </w:pPr>
            <w:r>
              <w:rPr>
                <w:rFonts w:ascii="Arial" w:eastAsia="Times New Roman" w:hAnsi="Arial" w:cs="Arial"/>
                <w:sz w:val="20"/>
                <w:szCs w:val="20"/>
              </w:rPr>
              <w:t>432,000</w:t>
            </w:r>
          </w:p>
        </w:tc>
      </w:tr>
      <w:tr w:rsidR="00FC1D52" w:rsidRPr="00B351CC" w:rsidTr="003A2D99">
        <w:trPr>
          <w:cnfStyle w:val="000000010000"/>
          <w:trHeight w:val="255"/>
        </w:trPr>
        <w:tc>
          <w:tcPr>
            <w:cnfStyle w:val="001000000000"/>
            <w:tcW w:w="1720" w:type="dxa"/>
            <w:noWrap/>
            <w:hideMark/>
          </w:tcPr>
          <w:p w:rsidR="00FC1D52" w:rsidRPr="00B351CC" w:rsidRDefault="00FC1D52" w:rsidP="00B351CC">
            <w:pPr>
              <w:rPr>
                <w:rFonts w:ascii="Arial" w:eastAsia="Times New Roman" w:hAnsi="Arial" w:cs="Arial"/>
                <w:sz w:val="20"/>
                <w:szCs w:val="20"/>
              </w:rPr>
            </w:pPr>
            <w:r w:rsidRPr="00B351CC">
              <w:rPr>
                <w:rFonts w:ascii="Arial" w:eastAsia="Times New Roman" w:hAnsi="Arial" w:cs="Arial"/>
                <w:sz w:val="20"/>
                <w:szCs w:val="20"/>
              </w:rPr>
              <w:t>Anthony Van Dyke</w:t>
            </w:r>
          </w:p>
        </w:tc>
        <w:tc>
          <w:tcPr>
            <w:tcW w:w="1495" w:type="dxa"/>
            <w:noWrap/>
            <w:hideMark/>
          </w:tcPr>
          <w:p w:rsidR="00FC1D52" w:rsidRPr="00B351CC" w:rsidRDefault="00FC1D52" w:rsidP="00B351CC">
            <w:pPr>
              <w:cnfStyle w:val="000000010000"/>
              <w:rPr>
                <w:rFonts w:ascii="Arial" w:eastAsia="Times New Roman" w:hAnsi="Arial" w:cs="Arial"/>
                <w:sz w:val="20"/>
                <w:szCs w:val="20"/>
              </w:rPr>
            </w:pPr>
            <w:r w:rsidRPr="00B351CC">
              <w:rPr>
                <w:rFonts w:ascii="Arial" w:eastAsia="Times New Roman" w:hAnsi="Arial" w:cs="Arial"/>
                <w:sz w:val="20"/>
                <w:szCs w:val="20"/>
              </w:rPr>
              <w:t>Dutch/Flemish</w:t>
            </w:r>
          </w:p>
        </w:tc>
        <w:tc>
          <w:tcPr>
            <w:tcW w:w="2576" w:type="dxa"/>
            <w:noWrap/>
            <w:hideMark/>
          </w:tcPr>
          <w:p w:rsidR="00FC1D52" w:rsidRPr="00B351CC" w:rsidRDefault="00FC1D52" w:rsidP="00B351CC">
            <w:pPr>
              <w:cnfStyle w:val="000000010000"/>
              <w:rPr>
                <w:rFonts w:ascii="Arial" w:eastAsia="Times New Roman" w:hAnsi="Arial" w:cs="Arial"/>
                <w:sz w:val="20"/>
                <w:szCs w:val="20"/>
              </w:rPr>
            </w:pPr>
            <w:r w:rsidRPr="00B351CC">
              <w:rPr>
                <w:rFonts w:ascii="Arial" w:eastAsia="Times New Roman" w:hAnsi="Arial" w:cs="Arial"/>
                <w:sz w:val="20"/>
                <w:szCs w:val="20"/>
              </w:rPr>
              <w:t>Marchesa Balbi</w:t>
            </w:r>
          </w:p>
        </w:tc>
        <w:tc>
          <w:tcPr>
            <w:tcW w:w="1128" w:type="dxa"/>
            <w:noWrap/>
            <w:hideMark/>
          </w:tcPr>
          <w:p w:rsidR="00FC1D52" w:rsidRPr="00B351CC" w:rsidRDefault="00FC1D52" w:rsidP="00B351CC">
            <w:pPr>
              <w:jc w:val="right"/>
              <w:cnfStyle w:val="000000010000"/>
              <w:rPr>
                <w:rFonts w:ascii="Arial" w:eastAsia="Times New Roman" w:hAnsi="Arial" w:cs="Arial"/>
                <w:sz w:val="20"/>
                <w:szCs w:val="20"/>
              </w:rPr>
            </w:pPr>
            <w:r w:rsidRPr="00B351CC">
              <w:rPr>
                <w:rFonts w:ascii="Arial" w:eastAsia="Times New Roman" w:hAnsi="Arial" w:cs="Arial"/>
                <w:sz w:val="20"/>
                <w:szCs w:val="20"/>
              </w:rPr>
              <w:t>30</w:t>
            </w:r>
            <w:r>
              <w:rPr>
                <w:rFonts w:ascii="Arial" w:eastAsia="Times New Roman" w:hAnsi="Arial" w:cs="Arial"/>
                <w:sz w:val="20"/>
                <w:szCs w:val="20"/>
              </w:rPr>
              <w:t>5,</w:t>
            </w:r>
            <w:r w:rsidRPr="00B351CC">
              <w:rPr>
                <w:rFonts w:ascii="Arial" w:eastAsia="Times New Roman" w:hAnsi="Arial" w:cs="Arial"/>
                <w:sz w:val="20"/>
                <w:szCs w:val="20"/>
              </w:rPr>
              <w:t>000</w:t>
            </w:r>
          </w:p>
        </w:tc>
        <w:tc>
          <w:tcPr>
            <w:tcW w:w="1128" w:type="dxa"/>
            <w:noWrap/>
            <w:hideMark/>
          </w:tcPr>
          <w:p w:rsidR="00FC1D52" w:rsidRPr="00B351CC" w:rsidRDefault="00FC1D52" w:rsidP="00B351CC">
            <w:pPr>
              <w:jc w:val="right"/>
              <w:cnfStyle w:val="000000010000"/>
              <w:rPr>
                <w:rFonts w:ascii="Arial" w:eastAsia="Times New Roman" w:hAnsi="Arial" w:cs="Arial"/>
                <w:sz w:val="20"/>
                <w:szCs w:val="20"/>
              </w:rPr>
            </w:pPr>
            <w:r>
              <w:rPr>
                <w:rFonts w:ascii="Arial" w:eastAsia="Times New Roman" w:hAnsi="Arial" w:cs="Arial"/>
                <w:sz w:val="20"/>
                <w:szCs w:val="20"/>
              </w:rPr>
              <w:t>325,000</w:t>
            </w:r>
          </w:p>
        </w:tc>
        <w:tc>
          <w:tcPr>
            <w:tcW w:w="1128" w:type="dxa"/>
          </w:tcPr>
          <w:p w:rsidR="00FC1D52" w:rsidRDefault="00FC1D52" w:rsidP="00B351CC">
            <w:pPr>
              <w:jc w:val="right"/>
              <w:cnfStyle w:val="000000010000"/>
              <w:rPr>
                <w:rFonts w:ascii="Arial" w:eastAsia="Times New Roman" w:hAnsi="Arial" w:cs="Arial"/>
                <w:sz w:val="20"/>
                <w:szCs w:val="20"/>
              </w:rPr>
            </w:pPr>
            <w:r>
              <w:rPr>
                <w:rFonts w:ascii="Arial" w:eastAsia="Times New Roman" w:hAnsi="Arial" w:cs="Arial"/>
                <w:sz w:val="20"/>
                <w:szCs w:val="20"/>
              </w:rPr>
              <w:t>300,000</w:t>
            </w:r>
          </w:p>
        </w:tc>
      </w:tr>
      <w:tr w:rsidR="003A2D99" w:rsidRPr="00B351CC" w:rsidTr="003A2D99">
        <w:trPr>
          <w:cnfStyle w:val="000000100000"/>
          <w:trHeight w:val="255"/>
        </w:trPr>
        <w:tc>
          <w:tcPr>
            <w:cnfStyle w:val="001000000000"/>
            <w:tcW w:w="1720" w:type="dxa"/>
            <w:noWrap/>
            <w:hideMark/>
          </w:tcPr>
          <w:p w:rsidR="003A2D99" w:rsidRPr="00B351CC" w:rsidRDefault="003A2D99" w:rsidP="00B351CC">
            <w:pPr>
              <w:rPr>
                <w:rFonts w:ascii="Arial" w:eastAsia="Times New Roman" w:hAnsi="Arial" w:cs="Arial"/>
                <w:sz w:val="20"/>
                <w:szCs w:val="20"/>
              </w:rPr>
            </w:pPr>
            <w:r w:rsidRPr="00B351CC">
              <w:rPr>
                <w:rFonts w:ascii="Arial" w:eastAsia="Times New Roman" w:hAnsi="Arial" w:cs="Arial"/>
                <w:sz w:val="20"/>
                <w:szCs w:val="20"/>
              </w:rPr>
              <w:t>Anthony Van Dyke</w:t>
            </w:r>
          </w:p>
        </w:tc>
        <w:tc>
          <w:tcPr>
            <w:tcW w:w="1495" w:type="dxa"/>
            <w:noWrap/>
            <w:hideMark/>
          </w:tcPr>
          <w:p w:rsidR="003A2D99" w:rsidRPr="00B351CC" w:rsidRDefault="003A2D99" w:rsidP="00B351CC">
            <w:pPr>
              <w:cnfStyle w:val="000000100000"/>
              <w:rPr>
                <w:rFonts w:ascii="Arial" w:eastAsia="Times New Roman" w:hAnsi="Arial" w:cs="Arial"/>
                <w:sz w:val="20"/>
                <w:szCs w:val="20"/>
              </w:rPr>
            </w:pPr>
            <w:r w:rsidRPr="00B351CC">
              <w:rPr>
                <w:rFonts w:ascii="Arial" w:eastAsia="Times New Roman" w:hAnsi="Arial" w:cs="Arial"/>
                <w:sz w:val="20"/>
                <w:szCs w:val="20"/>
              </w:rPr>
              <w:t>Dutch/Flemish</w:t>
            </w:r>
          </w:p>
        </w:tc>
        <w:tc>
          <w:tcPr>
            <w:tcW w:w="2576" w:type="dxa"/>
            <w:noWrap/>
            <w:vAlign w:val="bottom"/>
            <w:hideMark/>
          </w:tcPr>
          <w:p w:rsidR="003A2D99" w:rsidRDefault="003A2D99">
            <w:pPr>
              <w:cnfStyle w:val="000000100000"/>
              <w:rPr>
                <w:rFonts w:ascii="Arial" w:hAnsi="Arial" w:cs="Arial"/>
                <w:i/>
                <w:iCs/>
                <w:sz w:val="20"/>
                <w:szCs w:val="20"/>
              </w:rPr>
            </w:pPr>
            <w:r w:rsidRPr="003A2D99">
              <w:rPr>
                <w:rFonts w:ascii="Arial" w:eastAsia="Times New Roman" w:hAnsi="Arial" w:cs="Arial"/>
                <w:sz w:val="20"/>
                <w:szCs w:val="20"/>
              </w:rPr>
              <w:t>Self Portrait With a Sunflower</w:t>
            </w:r>
          </w:p>
        </w:tc>
        <w:tc>
          <w:tcPr>
            <w:tcW w:w="1128" w:type="dxa"/>
            <w:noWrap/>
            <w:hideMark/>
          </w:tcPr>
          <w:p w:rsidR="003A2D99" w:rsidRPr="00B351CC" w:rsidRDefault="003A2D99" w:rsidP="00B351CC">
            <w:pPr>
              <w:jc w:val="right"/>
              <w:cnfStyle w:val="000000100000"/>
              <w:rPr>
                <w:rFonts w:ascii="Arial" w:eastAsia="Times New Roman" w:hAnsi="Arial" w:cs="Arial"/>
                <w:sz w:val="20"/>
                <w:szCs w:val="20"/>
              </w:rPr>
            </w:pPr>
            <w:r w:rsidRPr="00B351CC">
              <w:rPr>
                <w:rFonts w:ascii="Arial" w:eastAsia="Times New Roman" w:hAnsi="Arial" w:cs="Arial"/>
                <w:sz w:val="20"/>
                <w:szCs w:val="20"/>
              </w:rPr>
              <w:t>4</w:t>
            </w:r>
            <w:r>
              <w:rPr>
                <w:rFonts w:ascii="Arial" w:eastAsia="Times New Roman" w:hAnsi="Arial" w:cs="Arial"/>
                <w:sz w:val="20"/>
                <w:szCs w:val="20"/>
              </w:rPr>
              <w:t>40,</w:t>
            </w:r>
            <w:r w:rsidRPr="00B351CC">
              <w:rPr>
                <w:rFonts w:ascii="Arial" w:eastAsia="Times New Roman" w:hAnsi="Arial" w:cs="Arial"/>
                <w:sz w:val="20"/>
                <w:szCs w:val="20"/>
              </w:rPr>
              <w:t>000</w:t>
            </w:r>
          </w:p>
        </w:tc>
        <w:tc>
          <w:tcPr>
            <w:tcW w:w="1128" w:type="dxa"/>
            <w:noWrap/>
            <w:hideMark/>
          </w:tcPr>
          <w:p w:rsidR="003A2D99" w:rsidRPr="00B351CC" w:rsidRDefault="003A2D99" w:rsidP="00B351CC">
            <w:pPr>
              <w:jc w:val="right"/>
              <w:cnfStyle w:val="000000100000"/>
              <w:rPr>
                <w:rFonts w:ascii="Arial" w:eastAsia="Times New Roman" w:hAnsi="Arial" w:cs="Arial"/>
                <w:sz w:val="20"/>
                <w:szCs w:val="20"/>
              </w:rPr>
            </w:pPr>
            <w:r>
              <w:rPr>
                <w:rFonts w:ascii="Arial" w:eastAsia="Times New Roman" w:hAnsi="Arial" w:cs="Arial"/>
                <w:sz w:val="20"/>
                <w:szCs w:val="20"/>
              </w:rPr>
              <w:t>475,000</w:t>
            </w:r>
          </w:p>
        </w:tc>
        <w:tc>
          <w:tcPr>
            <w:tcW w:w="1128" w:type="dxa"/>
          </w:tcPr>
          <w:p w:rsidR="003A2D99" w:rsidRDefault="003A2D99" w:rsidP="00B351CC">
            <w:pPr>
              <w:jc w:val="right"/>
              <w:cnfStyle w:val="000000100000"/>
              <w:rPr>
                <w:rFonts w:ascii="Arial" w:eastAsia="Times New Roman" w:hAnsi="Arial" w:cs="Arial"/>
                <w:sz w:val="20"/>
                <w:szCs w:val="20"/>
              </w:rPr>
            </w:pPr>
            <w:r>
              <w:rPr>
                <w:rFonts w:ascii="Arial" w:eastAsia="Times New Roman" w:hAnsi="Arial" w:cs="Arial"/>
                <w:sz w:val="20"/>
                <w:szCs w:val="20"/>
              </w:rPr>
              <w:t>450,000</w:t>
            </w:r>
          </w:p>
        </w:tc>
      </w:tr>
      <w:tr w:rsidR="003A2D99" w:rsidRPr="00B351CC" w:rsidTr="003A2D99">
        <w:trPr>
          <w:cnfStyle w:val="000000010000"/>
          <w:trHeight w:val="255"/>
        </w:trPr>
        <w:tc>
          <w:tcPr>
            <w:cnfStyle w:val="001000000000"/>
            <w:tcW w:w="1720" w:type="dxa"/>
            <w:noWrap/>
            <w:hideMark/>
          </w:tcPr>
          <w:p w:rsidR="003A2D99" w:rsidRPr="00B351CC" w:rsidRDefault="003A2D99" w:rsidP="00B351CC">
            <w:pPr>
              <w:rPr>
                <w:rFonts w:ascii="Arial" w:eastAsia="Times New Roman" w:hAnsi="Arial" w:cs="Arial"/>
                <w:sz w:val="20"/>
                <w:szCs w:val="20"/>
              </w:rPr>
            </w:pPr>
            <w:r w:rsidRPr="00B351CC">
              <w:rPr>
                <w:rFonts w:ascii="Arial" w:eastAsia="Times New Roman" w:hAnsi="Arial" w:cs="Arial"/>
                <w:sz w:val="20"/>
                <w:szCs w:val="20"/>
              </w:rPr>
              <w:t>Pablo Picasso</w:t>
            </w:r>
          </w:p>
        </w:tc>
        <w:tc>
          <w:tcPr>
            <w:tcW w:w="1495" w:type="dxa"/>
            <w:noWrap/>
            <w:hideMark/>
          </w:tcPr>
          <w:p w:rsidR="003A2D99" w:rsidRPr="00B351CC" w:rsidRDefault="003A2D99" w:rsidP="00B351CC">
            <w:pPr>
              <w:cnfStyle w:val="000000010000"/>
              <w:rPr>
                <w:rFonts w:ascii="Arial" w:eastAsia="Times New Roman" w:hAnsi="Arial" w:cs="Arial"/>
                <w:sz w:val="20"/>
                <w:szCs w:val="20"/>
              </w:rPr>
            </w:pPr>
            <w:r w:rsidRPr="00B351CC">
              <w:rPr>
                <w:rFonts w:ascii="Arial" w:eastAsia="Times New Roman" w:hAnsi="Arial" w:cs="Arial"/>
                <w:sz w:val="20"/>
                <w:szCs w:val="20"/>
              </w:rPr>
              <w:t>Cubist</w:t>
            </w:r>
          </w:p>
        </w:tc>
        <w:tc>
          <w:tcPr>
            <w:tcW w:w="2576" w:type="dxa"/>
            <w:noWrap/>
            <w:hideMark/>
          </w:tcPr>
          <w:p w:rsidR="003A2D99" w:rsidRPr="00B351CC" w:rsidRDefault="003A2D99" w:rsidP="00B351CC">
            <w:pPr>
              <w:cnfStyle w:val="000000010000"/>
              <w:rPr>
                <w:rFonts w:ascii="Arial" w:eastAsia="Times New Roman" w:hAnsi="Arial" w:cs="Arial"/>
                <w:sz w:val="20"/>
                <w:szCs w:val="20"/>
              </w:rPr>
            </w:pPr>
            <w:r w:rsidRPr="00B351CC">
              <w:rPr>
                <w:rFonts w:ascii="Arial" w:eastAsia="Times New Roman" w:hAnsi="Arial" w:cs="Arial"/>
                <w:sz w:val="20"/>
                <w:szCs w:val="20"/>
              </w:rPr>
              <w:t>Harlequin With Guitar</w:t>
            </w:r>
          </w:p>
        </w:tc>
        <w:tc>
          <w:tcPr>
            <w:tcW w:w="1128" w:type="dxa"/>
            <w:noWrap/>
            <w:hideMark/>
          </w:tcPr>
          <w:p w:rsidR="003A2D99" w:rsidRPr="00B351CC" w:rsidRDefault="003A2D99" w:rsidP="00B351CC">
            <w:pPr>
              <w:jc w:val="right"/>
              <w:cnfStyle w:val="000000010000"/>
              <w:rPr>
                <w:rFonts w:ascii="Arial" w:eastAsia="Times New Roman" w:hAnsi="Arial" w:cs="Arial"/>
                <w:sz w:val="20"/>
                <w:szCs w:val="20"/>
              </w:rPr>
            </w:pPr>
            <w:r w:rsidRPr="00B351CC">
              <w:rPr>
                <w:rFonts w:ascii="Arial" w:eastAsia="Times New Roman" w:hAnsi="Arial" w:cs="Arial"/>
                <w:sz w:val="20"/>
                <w:szCs w:val="20"/>
              </w:rPr>
              <w:t>1</w:t>
            </w:r>
            <w:r>
              <w:rPr>
                <w:rFonts w:ascii="Arial" w:eastAsia="Times New Roman" w:hAnsi="Arial" w:cs="Arial"/>
                <w:sz w:val="20"/>
                <w:szCs w:val="20"/>
              </w:rPr>
              <w:t>,900,</w:t>
            </w:r>
            <w:r w:rsidRPr="00B351CC">
              <w:rPr>
                <w:rFonts w:ascii="Arial" w:eastAsia="Times New Roman" w:hAnsi="Arial" w:cs="Arial"/>
                <w:sz w:val="20"/>
                <w:szCs w:val="20"/>
              </w:rPr>
              <w:t>000</w:t>
            </w:r>
          </w:p>
        </w:tc>
        <w:tc>
          <w:tcPr>
            <w:tcW w:w="1128" w:type="dxa"/>
            <w:noWrap/>
            <w:hideMark/>
          </w:tcPr>
          <w:p w:rsidR="003A2D99" w:rsidRPr="00B351CC" w:rsidRDefault="003A2D99" w:rsidP="00B351CC">
            <w:pPr>
              <w:jc w:val="right"/>
              <w:cnfStyle w:val="000000010000"/>
              <w:rPr>
                <w:rFonts w:ascii="Arial" w:eastAsia="Times New Roman" w:hAnsi="Arial" w:cs="Arial"/>
                <w:sz w:val="20"/>
                <w:szCs w:val="20"/>
              </w:rPr>
            </w:pPr>
            <w:r>
              <w:rPr>
                <w:rFonts w:ascii="Arial" w:eastAsia="Times New Roman" w:hAnsi="Arial" w:cs="Arial"/>
                <w:sz w:val="20"/>
                <w:szCs w:val="20"/>
              </w:rPr>
              <w:t>1,850,000</w:t>
            </w:r>
          </w:p>
        </w:tc>
        <w:tc>
          <w:tcPr>
            <w:tcW w:w="1128" w:type="dxa"/>
          </w:tcPr>
          <w:p w:rsidR="003A2D99" w:rsidRDefault="003A2D99" w:rsidP="00B351CC">
            <w:pPr>
              <w:jc w:val="right"/>
              <w:cnfStyle w:val="000000010000"/>
              <w:rPr>
                <w:rFonts w:ascii="Arial" w:eastAsia="Times New Roman" w:hAnsi="Arial" w:cs="Arial"/>
                <w:sz w:val="20"/>
                <w:szCs w:val="20"/>
              </w:rPr>
            </w:pPr>
            <w:r>
              <w:rPr>
                <w:rFonts w:ascii="Arial" w:eastAsia="Times New Roman" w:hAnsi="Arial" w:cs="Arial"/>
                <w:sz w:val="20"/>
                <w:szCs w:val="20"/>
              </w:rPr>
              <w:t>1,850,000</w:t>
            </w:r>
          </w:p>
        </w:tc>
      </w:tr>
      <w:tr w:rsidR="003A2D99" w:rsidRPr="00B351CC" w:rsidTr="003A2D99">
        <w:trPr>
          <w:cnfStyle w:val="000000100000"/>
          <w:trHeight w:val="255"/>
        </w:trPr>
        <w:tc>
          <w:tcPr>
            <w:cnfStyle w:val="001000000000"/>
            <w:tcW w:w="1720" w:type="dxa"/>
            <w:noWrap/>
            <w:hideMark/>
          </w:tcPr>
          <w:p w:rsidR="003A2D99" w:rsidRPr="00B351CC" w:rsidRDefault="003A2D99" w:rsidP="00B351CC">
            <w:pPr>
              <w:rPr>
                <w:rFonts w:ascii="Arial" w:eastAsia="Times New Roman" w:hAnsi="Arial" w:cs="Arial"/>
                <w:sz w:val="20"/>
                <w:szCs w:val="20"/>
              </w:rPr>
            </w:pPr>
            <w:r w:rsidRPr="00B351CC">
              <w:rPr>
                <w:rFonts w:ascii="Arial" w:eastAsia="Times New Roman" w:hAnsi="Arial" w:cs="Arial"/>
                <w:sz w:val="20"/>
                <w:szCs w:val="20"/>
              </w:rPr>
              <w:t>Rembrandt</w:t>
            </w:r>
          </w:p>
        </w:tc>
        <w:tc>
          <w:tcPr>
            <w:tcW w:w="1495" w:type="dxa"/>
            <w:noWrap/>
            <w:hideMark/>
          </w:tcPr>
          <w:p w:rsidR="003A2D99" w:rsidRPr="00B351CC" w:rsidRDefault="003A2D99" w:rsidP="00B351CC">
            <w:pPr>
              <w:cnfStyle w:val="000000100000"/>
              <w:rPr>
                <w:rFonts w:ascii="Arial" w:eastAsia="Times New Roman" w:hAnsi="Arial" w:cs="Arial"/>
                <w:sz w:val="20"/>
                <w:szCs w:val="20"/>
              </w:rPr>
            </w:pPr>
            <w:r w:rsidRPr="00B351CC">
              <w:rPr>
                <w:rFonts w:ascii="Arial" w:eastAsia="Times New Roman" w:hAnsi="Arial" w:cs="Arial"/>
                <w:sz w:val="20"/>
                <w:szCs w:val="20"/>
              </w:rPr>
              <w:t>Dutch/Flemish</w:t>
            </w:r>
          </w:p>
        </w:tc>
        <w:tc>
          <w:tcPr>
            <w:tcW w:w="2576" w:type="dxa"/>
            <w:noWrap/>
            <w:hideMark/>
          </w:tcPr>
          <w:p w:rsidR="003A2D99" w:rsidRPr="00B351CC" w:rsidRDefault="003A2D99" w:rsidP="00B351CC">
            <w:pPr>
              <w:cnfStyle w:val="000000100000"/>
              <w:rPr>
                <w:rFonts w:ascii="Arial" w:eastAsia="Times New Roman" w:hAnsi="Arial" w:cs="Arial"/>
                <w:sz w:val="20"/>
                <w:szCs w:val="20"/>
              </w:rPr>
            </w:pPr>
            <w:r w:rsidRPr="00B351CC">
              <w:rPr>
                <w:rFonts w:ascii="Arial" w:eastAsia="Times New Roman" w:hAnsi="Arial" w:cs="Arial"/>
                <w:sz w:val="20"/>
                <w:szCs w:val="20"/>
              </w:rPr>
              <w:t>The Raising of Lazarus</w:t>
            </w:r>
          </w:p>
        </w:tc>
        <w:tc>
          <w:tcPr>
            <w:tcW w:w="1128" w:type="dxa"/>
            <w:noWrap/>
            <w:hideMark/>
          </w:tcPr>
          <w:p w:rsidR="003A2D99" w:rsidRPr="00B351CC" w:rsidRDefault="003A2D99" w:rsidP="00B351CC">
            <w:pPr>
              <w:jc w:val="right"/>
              <w:cnfStyle w:val="000000100000"/>
              <w:rPr>
                <w:rFonts w:ascii="Arial" w:eastAsia="Times New Roman" w:hAnsi="Arial" w:cs="Arial"/>
                <w:sz w:val="20"/>
                <w:szCs w:val="20"/>
              </w:rPr>
            </w:pPr>
            <w:r w:rsidRPr="00B351CC">
              <w:rPr>
                <w:rFonts w:ascii="Arial" w:eastAsia="Times New Roman" w:hAnsi="Arial" w:cs="Arial"/>
                <w:sz w:val="20"/>
                <w:szCs w:val="20"/>
              </w:rPr>
              <w:t>1</w:t>
            </w:r>
            <w:r>
              <w:rPr>
                <w:rFonts w:ascii="Arial" w:eastAsia="Times New Roman" w:hAnsi="Arial" w:cs="Arial"/>
                <w:sz w:val="20"/>
                <w:szCs w:val="20"/>
              </w:rPr>
              <w:t>,800,</w:t>
            </w:r>
            <w:r w:rsidRPr="00B351CC">
              <w:rPr>
                <w:rFonts w:ascii="Arial" w:eastAsia="Times New Roman" w:hAnsi="Arial" w:cs="Arial"/>
                <w:sz w:val="20"/>
                <w:szCs w:val="20"/>
              </w:rPr>
              <w:t>000</w:t>
            </w:r>
          </w:p>
        </w:tc>
        <w:tc>
          <w:tcPr>
            <w:tcW w:w="1128" w:type="dxa"/>
            <w:noWrap/>
            <w:hideMark/>
          </w:tcPr>
          <w:p w:rsidR="003A2D99" w:rsidRPr="00B351CC" w:rsidRDefault="003A2D99" w:rsidP="00B351CC">
            <w:pPr>
              <w:jc w:val="right"/>
              <w:cnfStyle w:val="000000100000"/>
              <w:rPr>
                <w:rFonts w:ascii="Arial" w:eastAsia="Times New Roman" w:hAnsi="Arial" w:cs="Arial"/>
                <w:sz w:val="20"/>
                <w:szCs w:val="20"/>
              </w:rPr>
            </w:pPr>
            <w:r>
              <w:rPr>
                <w:rFonts w:ascii="Arial" w:eastAsia="Times New Roman" w:hAnsi="Arial" w:cs="Arial"/>
                <w:sz w:val="20"/>
                <w:szCs w:val="20"/>
              </w:rPr>
              <w:t>1,825,000</w:t>
            </w:r>
          </w:p>
        </w:tc>
        <w:tc>
          <w:tcPr>
            <w:tcW w:w="1128" w:type="dxa"/>
          </w:tcPr>
          <w:p w:rsidR="003A2D99" w:rsidRDefault="003A2D99" w:rsidP="00B351CC">
            <w:pPr>
              <w:jc w:val="right"/>
              <w:cnfStyle w:val="000000100000"/>
              <w:rPr>
                <w:rFonts w:ascii="Arial" w:eastAsia="Times New Roman" w:hAnsi="Arial" w:cs="Arial"/>
                <w:sz w:val="20"/>
                <w:szCs w:val="20"/>
              </w:rPr>
            </w:pPr>
            <w:r>
              <w:rPr>
                <w:rFonts w:ascii="Arial" w:eastAsia="Times New Roman" w:hAnsi="Arial" w:cs="Arial"/>
                <w:sz w:val="20"/>
                <w:szCs w:val="20"/>
              </w:rPr>
              <w:t>1,780,000</w:t>
            </w:r>
          </w:p>
        </w:tc>
      </w:tr>
      <w:tr w:rsidR="003A2D99" w:rsidRPr="00B351CC" w:rsidTr="003A2D99">
        <w:trPr>
          <w:cnfStyle w:val="000000010000"/>
          <w:trHeight w:val="255"/>
        </w:trPr>
        <w:tc>
          <w:tcPr>
            <w:cnfStyle w:val="001000000000"/>
            <w:tcW w:w="1720" w:type="dxa"/>
            <w:noWrap/>
            <w:hideMark/>
          </w:tcPr>
          <w:p w:rsidR="003A2D99" w:rsidRPr="00B351CC" w:rsidRDefault="003A2D99" w:rsidP="00B351CC">
            <w:pPr>
              <w:rPr>
                <w:rFonts w:ascii="Arial" w:eastAsia="Times New Roman" w:hAnsi="Arial" w:cs="Arial"/>
                <w:sz w:val="20"/>
                <w:szCs w:val="20"/>
              </w:rPr>
            </w:pPr>
            <w:r>
              <w:rPr>
                <w:rFonts w:ascii="Arial" w:eastAsia="Times New Roman" w:hAnsi="Arial" w:cs="Arial"/>
                <w:sz w:val="20"/>
                <w:szCs w:val="20"/>
              </w:rPr>
              <w:t>Rembrandt</w:t>
            </w:r>
          </w:p>
        </w:tc>
        <w:tc>
          <w:tcPr>
            <w:tcW w:w="1495" w:type="dxa"/>
            <w:noWrap/>
            <w:hideMark/>
          </w:tcPr>
          <w:p w:rsidR="003A2D99" w:rsidRPr="00B351CC" w:rsidRDefault="003A2D99" w:rsidP="00B351CC">
            <w:pPr>
              <w:cnfStyle w:val="000000010000"/>
              <w:rPr>
                <w:rFonts w:ascii="Arial" w:eastAsia="Times New Roman" w:hAnsi="Arial" w:cs="Arial"/>
                <w:sz w:val="20"/>
                <w:szCs w:val="20"/>
              </w:rPr>
            </w:pPr>
            <w:r w:rsidRPr="00B351CC">
              <w:rPr>
                <w:rFonts w:ascii="Arial" w:eastAsia="Times New Roman" w:hAnsi="Arial" w:cs="Arial"/>
                <w:sz w:val="20"/>
                <w:szCs w:val="20"/>
              </w:rPr>
              <w:t>Dutch/Flemish</w:t>
            </w:r>
          </w:p>
        </w:tc>
        <w:tc>
          <w:tcPr>
            <w:tcW w:w="2576" w:type="dxa"/>
            <w:noWrap/>
            <w:hideMark/>
          </w:tcPr>
          <w:p w:rsidR="003A2D99" w:rsidRPr="00B351CC" w:rsidRDefault="00486190" w:rsidP="00B351CC">
            <w:pPr>
              <w:cnfStyle w:val="000000010000"/>
              <w:rPr>
                <w:rFonts w:ascii="Arial" w:eastAsia="Times New Roman" w:hAnsi="Arial" w:cs="Arial"/>
                <w:sz w:val="20"/>
                <w:szCs w:val="20"/>
              </w:rPr>
            </w:pPr>
            <w:hyperlink r:id="rId8" w:anchor=".22The_Rape_of_Europa.22" w:tooltip="Europa (mythology)" w:history="1">
              <w:r w:rsidR="003A2D99" w:rsidRPr="003A2D99">
                <w:rPr>
                  <w:rFonts w:ascii="Arial" w:eastAsia="Times New Roman" w:hAnsi="Arial" w:cs="Arial"/>
                  <w:sz w:val="20"/>
                  <w:szCs w:val="20"/>
                </w:rPr>
                <w:t>The Abduction of Europa</w:t>
              </w:r>
            </w:hyperlink>
          </w:p>
        </w:tc>
        <w:tc>
          <w:tcPr>
            <w:tcW w:w="1128" w:type="dxa"/>
            <w:noWrap/>
            <w:hideMark/>
          </w:tcPr>
          <w:p w:rsidR="003A2D99" w:rsidRPr="00B351CC" w:rsidRDefault="003A2D99" w:rsidP="00B351CC">
            <w:pPr>
              <w:jc w:val="right"/>
              <w:cnfStyle w:val="000000010000"/>
              <w:rPr>
                <w:rFonts w:ascii="Arial" w:eastAsia="Times New Roman" w:hAnsi="Arial" w:cs="Arial"/>
                <w:sz w:val="20"/>
                <w:szCs w:val="20"/>
              </w:rPr>
            </w:pPr>
            <w:r w:rsidRPr="00B351CC">
              <w:rPr>
                <w:rFonts w:ascii="Arial" w:eastAsia="Times New Roman" w:hAnsi="Arial" w:cs="Arial"/>
                <w:sz w:val="20"/>
                <w:szCs w:val="20"/>
              </w:rPr>
              <w:t>1</w:t>
            </w:r>
            <w:r>
              <w:rPr>
                <w:rFonts w:ascii="Arial" w:eastAsia="Times New Roman" w:hAnsi="Arial" w:cs="Arial"/>
                <w:sz w:val="20"/>
                <w:szCs w:val="20"/>
              </w:rPr>
              <w:t>,525,00</w:t>
            </w:r>
            <w:r w:rsidRPr="00B351CC">
              <w:rPr>
                <w:rFonts w:ascii="Arial" w:eastAsia="Times New Roman" w:hAnsi="Arial" w:cs="Arial"/>
                <w:sz w:val="20"/>
                <w:szCs w:val="20"/>
              </w:rPr>
              <w:t>0</w:t>
            </w:r>
          </w:p>
        </w:tc>
        <w:tc>
          <w:tcPr>
            <w:tcW w:w="1128" w:type="dxa"/>
            <w:noWrap/>
            <w:hideMark/>
          </w:tcPr>
          <w:p w:rsidR="003A2D99" w:rsidRPr="00B351CC" w:rsidRDefault="003A2D99" w:rsidP="00B351CC">
            <w:pPr>
              <w:jc w:val="right"/>
              <w:cnfStyle w:val="000000010000"/>
              <w:rPr>
                <w:rFonts w:ascii="Arial" w:eastAsia="Times New Roman" w:hAnsi="Arial" w:cs="Arial"/>
                <w:sz w:val="20"/>
                <w:szCs w:val="20"/>
              </w:rPr>
            </w:pPr>
            <w:r>
              <w:rPr>
                <w:rFonts w:ascii="Arial" w:eastAsia="Times New Roman" w:hAnsi="Arial" w:cs="Arial"/>
                <w:sz w:val="20"/>
                <w:szCs w:val="20"/>
              </w:rPr>
              <w:t>1,500,000</w:t>
            </w:r>
          </w:p>
        </w:tc>
        <w:tc>
          <w:tcPr>
            <w:tcW w:w="1128" w:type="dxa"/>
          </w:tcPr>
          <w:p w:rsidR="003A2D99" w:rsidRDefault="003A2D99" w:rsidP="00B351CC">
            <w:pPr>
              <w:jc w:val="right"/>
              <w:cnfStyle w:val="000000010000"/>
              <w:rPr>
                <w:rFonts w:ascii="Arial" w:eastAsia="Times New Roman" w:hAnsi="Arial" w:cs="Arial"/>
                <w:sz w:val="20"/>
                <w:szCs w:val="20"/>
              </w:rPr>
            </w:pPr>
            <w:r>
              <w:rPr>
                <w:rFonts w:ascii="Arial" w:eastAsia="Times New Roman" w:hAnsi="Arial" w:cs="Arial"/>
                <w:sz w:val="20"/>
                <w:szCs w:val="20"/>
              </w:rPr>
              <w:t>1,500,000</w:t>
            </w:r>
          </w:p>
        </w:tc>
      </w:tr>
    </w:tbl>
    <w:p w:rsidR="00FC1D52" w:rsidRDefault="00FC1D52" w:rsidP="00DF4A50">
      <w:pPr>
        <w:spacing w:before="120"/>
      </w:pPr>
      <w:r>
        <w:t xml:space="preserve">Let’s use the first piece, </w:t>
      </w:r>
      <w:r w:rsidR="003A2D99">
        <w:t xml:space="preserve">by Pablo Picasso, to calculate the cost of insurance. </w:t>
      </w:r>
      <w:r w:rsidR="003A2D99" w:rsidRPr="00DF4A50">
        <w:rPr>
          <w:highlight w:val="yellow"/>
        </w:rPr>
        <w:t>80000, 85000 and 75000 average</w:t>
      </w:r>
      <w:r w:rsidR="00DF4A50" w:rsidRPr="00DF4A50">
        <w:rPr>
          <w:highlight w:val="yellow"/>
        </w:rPr>
        <w:t>s</w:t>
      </w:r>
      <w:r w:rsidR="003A2D99" w:rsidRPr="00DF4A50">
        <w:rPr>
          <w:highlight w:val="yellow"/>
        </w:rPr>
        <w:t xml:space="preserve"> to 80000</w:t>
      </w:r>
      <w:r w:rsidR="00065817">
        <w:rPr>
          <w:highlight w:val="yellow"/>
        </w:rPr>
        <w:t xml:space="preserve"> (80000 is the average of 80000,85000 and 75000)</w:t>
      </w:r>
      <w:r w:rsidR="003A2D99" w:rsidRPr="00DF4A50">
        <w:rPr>
          <w:highlight w:val="yellow"/>
        </w:rPr>
        <w:t xml:space="preserve">. 80000 multiplied by 3.75% indicates that </w:t>
      </w:r>
      <w:r w:rsidR="00DF4A50" w:rsidRPr="00DF4A50">
        <w:rPr>
          <w:highlight w:val="yellow"/>
        </w:rPr>
        <w:t>the insurance</w:t>
      </w:r>
      <w:r w:rsidR="00065817">
        <w:rPr>
          <w:highlight w:val="yellow"/>
        </w:rPr>
        <w:t xml:space="preserve"> itself</w:t>
      </w:r>
      <w:r w:rsidR="00DF4A50" w:rsidRPr="00DF4A50">
        <w:rPr>
          <w:highlight w:val="yellow"/>
        </w:rPr>
        <w:t xml:space="preserve"> would cost </w:t>
      </w:r>
      <w:r w:rsidR="007B5A0A" w:rsidRPr="00DF4A50">
        <w:rPr>
          <w:highlight w:val="yellow"/>
        </w:rPr>
        <w:t>$3,000</w:t>
      </w:r>
      <w:r w:rsidR="007B5A0A" w:rsidRPr="00065817">
        <w:rPr>
          <w:highlight w:val="yellow"/>
        </w:rPr>
        <w:t xml:space="preserve">. </w:t>
      </w:r>
      <w:r w:rsidR="00065817" w:rsidRPr="00065817">
        <w:rPr>
          <w:highlight w:val="yellow"/>
        </w:rPr>
        <w:t>With the policy fee of 5000, this would mean that the first piece would cost a total of $8000</w:t>
      </w:r>
      <w:r w:rsidR="00065817">
        <w:t xml:space="preserve"> </w:t>
      </w:r>
    </w:p>
    <w:p w:rsidR="007B5A0A" w:rsidRDefault="007B5A0A" w:rsidP="00DF4A50">
      <w:pPr>
        <w:pStyle w:val="ListParagraph"/>
        <w:numPr>
          <w:ilvl w:val="0"/>
          <w:numId w:val="5"/>
        </w:numPr>
      </w:pPr>
      <w:r>
        <w:t xml:space="preserve">First, create this table in Excel. </w:t>
      </w:r>
      <w:r w:rsidR="007717E4">
        <w:t>There is no</w:t>
      </w:r>
      <w:r>
        <w:t xml:space="preserve"> media to copy it from so </w:t>
      </w:r>
      <w:r w:rsidR="00DF4A50">
        <w:t>y</w:t>
      </w:r>
      <w:r>
        <w:t xml:space="preserve">ou will have to do this by your keyboard. If doing something by keyboard, keep in mind that not everything needs to be included and you have the option of whether </w:t>
      </w:r>
      <w:r w:rsidR="00DF4A50">
        <w:t xml:space="preserve">or not </w:t>
      </w:r>
      <w:r>
        <w:t xml:space="preserve">to use column 2, </w:t>
      </w:r>
      <w:r w:rsidR="00DF4A50">
        <w:t xml:space="preserve">designated as </w:t>
      </w:r>
      <w:r>
        <w:t>period. In the end you will have a grid involving a header row on top, 8 data entries indicating the individual paintings and 5 or 6 columns (depending on whether you are entering period or not)</w:t>
      </w:r>
    </w:p>
    <w:p w:rsidR="007B5A0A" w:rsidRDefault="007B5A0A" w:rsidP="00DF4A50">
      <w:pPr>
        <w:pStyle w:val="ListParagraph"/>
        <w:numPr>
          <w:ilvl w:val="0"/>
          <w:numId w:val="5"/>
        </w:numPr>
      </w:pPr>
      <w:r>
        <w:t xml:space="preserve">In class, we discussed and showed the new construct of excel, the table. Set up your grid so that it is </w:t>
      </w:r>
      <w:r w:rsidR="00DF4A50">
        <w:t xml:space="preserve">such </w:t>
      </w:r>
      <w:r>
        <w:t>an excel table.</w:t>
      </w:r>
    </w:p>
    <w:p w:rsidR="007B5A0A" w:rsidRDefault="00970369" w:rsidP="00DF4A50">
      <w:pPr>
        <w:pStyle w:val="ListParagraph"/>
        <w:numPr>
          <w:ilvl w:val="0"/>
          <w:numId w:val="5"/>
        </w:numPr>
      </w:pPr>
      <w:r>
        <w:rPr>
          <w:noProof/>
        </w:rPr>
        <w:drawing>
          <wp:anchor distT="0" distB="0" distL="114300" distR="114300" simplePos="0" relativeHeight="251658240" behindDoc="1" locked="0" layoutInCell="1" allowOverlap="1">
            <wp:simplePos x="0" y="0"/>
            <wp:positionH relativeFrom="column">
              <wp:posOffset>1343025</wp:posOffset>
            </wp:positionH>
            <wp:positionV relativeFrom="paragraph">
              <wp:posOffset>180975</wp:posOffset>
            </wp:positionV>
            <wp:extent cx="352425" cy="276225"/>
            <wp:effectExtent l="19050" t="0" r="9525" b="0"/>
            <wp:wrapTight wrapText="bothSides">
              <wp:wrapPolygon edited="0">
                <wp:start x="-1168" y="0"/>
                <wp:lineTo x="-1168" y="20855"/>
                <wp:lineTo x="22184" y="20855"/>
                <wp:lineTo x="22184" y="0"/>
                <wp:lineTo x="-116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52425" cy="276225"/>
                    </a:xfrm>
                    <a:prstGeom prst="rect">
                      <a:avLst/>
                    </a:prstGeom>
                    <a:noFill/>
                    <a:ln w="9525">
                      <a:noFill/>
                      <a:miter lim="800000"/>
                      <a:headEnd/>
                      <a:tailEnd/>
                    </a:ln>
                  </pic:spPr>
                </pic:pic>
              </a:graphicData>
            </a:graphic>
          </wp:anchor>
        </w:drawing>
      </w:r>
      <w:r w:rsidR="007B5A0A">
        <w:t xml:space="preserve">Add an additional column </w:t>
      </w:r>
      <w:r w:rsidR="00DF4A50">
        <w:t xml:space="preserve">to </w:t>
      </w:r>
      <w:r w:rsidR="007B5A0A">
        <w:t xml:space="preserve">this new table as </w:t>
      </w:r>
      <w:r w:rsidR="00DF4A50">
        <w:t xml:space="preserve">we did </w:t>
      </w:r>
      <w:r w:rsidR="007B5A0A">
        <w:t>in class</w:t>
      </w:r>
      <w:r w:rsidR="00DF4A50">
        <w:t xml:space="preserve"> for some of the problems</w:t>
      </w:r>
      <w:r w:rsidR="007B5A0A">
        <w:t>. Remember, you can do this by use of</w:t>
      </w:r>
      <w:r>
        <w:t xml:space="preserve"> the</w:t>
      </w:r>
      <w:r w:rsidR="007B5A0A">
        <w:t xml:space="preserve"> </w:t>
      </w:r>
      <w:r>
        <w:t>cursor that you will see at the bottom right of the table (the handle).</w:t>
      </w:r>
    </w:p>
    <w:p w:rsidR="007B5A0A" w:rsidRDefault="007B5A0A" w:rsidP="00DF4A50">
      <w:pPr>
        <w:pStyle w:val="ListParagraph"/>
        <w:numPr>
          <w:ilvl w:val="0"/>
          <w:numId w:val="5"/>
        </w:numPr>
      </w:pPr>
      <w:r>
        <w:t xml:space="preserve">Using the explanation of the calculation </w:t>
      </w:r>
      <w:r w:rsidR="00DF4A50">
        <w:t>highlighted in yellow</w:t>
      </w:r>
      <w:r>
        <w:t xml:space="preserve"> and the example of the calculation </w:t>
      </w:r>
      <w:r w:rsidR="00DF4A50">
        <w:t>also highlighted in yellow</w:t>
      </w:r>
      <w:r>
        <w:t>, calculate the insurance costs for each</w:t>
      </w:r>
      <w:r w:rsidR="00970369">
        <w:t xml:space="preserve"> of the paintings</w:t>
      </w:r>
      <w:r w:rsidR="00DF4A50">
        <w:t>. Use the new column as indicated in part C.</w:t>
      </w:r>
      <w:r w:rsidR="00970369">
        <w:t xml:space="preserve">  Call this column </w:t>
      </w:r>
      <w:r w:rsidR="00970369" w:rsidRPr="00DF4A50">
        <w:rPr>
          <w:b/>
        </w:rPr>
        <w:t>insurance costs</w:t>
      </w:r>
      <w:r w:rsidR="00970369">
        <w:t>.</w:t>
      </w:r>
    </w:p>
    <w:p w:rsidR="00970369" w:rsidRDefault="00970369" w:rsidP="00DF4A50">
      <w:pPr>
        <w:pStyle w:val="ListParagraph"/>
        <w:numPr>
          <w:ilvl w:val="0"/>
          <w:numId w:val="5"/>
        </w:numPr>
      </w:pPr>
      <w:r>
        <w:t xml:space="preserve">Notice that there are 3 artists your instructor collects.  Create a pivot table that indicates the </w:t>
      </w:r>
      <w:r w:rsidR="00DF4A50">
        <w:t xml:space="preserve">total </w:t>
      </w:r>
      <w:r>
        <w:t xml:space="preserve">insurance cost by artist. </w:t>
      </w:r>
    </w:p>
    <w:p w:rsidR="00970369" w:rsidRDefault="00970369" w:rsidP="00DF4A50">
      <w:pPr>
        <w:pStyle w:val="ListParagraph"/>
        <w:numPr>
          <w:ilvl w:val="0"/>
          <w:numId w:val="5"/>
        </w:numPr>
      </w:pPr>
      <w:r>
        <w:t>Using your new pivot table, sort the pivot table so that the artist who costs the most as far as insurance is concerned is on top, the smallest below.</w:t>
      </w:r>
    </w:p>
    <w:p w:rsidR="00970369" w:rsidRDefault="00970369" w:rsidP="00DF4A50">
      <w:pPr>
        <w:pStyle w:val="ListParagraph"/>
        <w:numPr>
          <w:ilvl w:val="0"/>
          <w:numId w:val="5"/>
        </w:numPr>
      </w:pPr>
      <w:r>
        <w:t xml:space="preserve">Autoformat your pivot table and </w:t>
      </w:r>
      <w:r w:rsidR="00DF4A50">
        <w:t xml:space="preserve">use excel to </w:t>
      </w:r>
      <w:r>
        <w:t>draw a bar graph indicating the results of the pivot table.</w:t>
      </w:r>
    </w:p>
    <w:p w:rsidR="007717E4" w:rsidRPr="007717E4" w:rsidRDefault="007717E4" w:rsidP="007717E4">
      <w:pPr>
        <w:pStyle w:val="ListParagraph"/>
        <w:rPr>
          <w:color w:val="FFFF00"/>
          <w:sz w:val="28"/>
          <w:szCs w:val="28"/>
        </w:rPr>
      </w:pPr>
      <w:r w:rsidRPr="007717E4">
        <w:rPr>
          <w:color w:val="FFFF00"/>
          <w:sz w:val="28"/>
          <w:szCs w:val="28"/>
          <w:highlight w:val="darkMagenta"/>
        </w:rPr>
        <w:t>Save to your Disk drive and Email this to me as indicated above</w:t>
      </w:r>
    </w:p>
    <w:p w:rsidR="00970369" w:rsidRDefault="003F4A48">
      <w:r>
        <w:t xml:space="preserve">Extra Credit: </w:t>
      </w:r>
      <w:r w:rsidR="00DF4A50">
        <w:t xml:space="preserve">5 pts. </w:t>
      </w:r>
      <w:r w:rsidR="00DF4A50" w:rsidRPr="00FC20FC">
        <w:rPr>
          <w:color w:val="FF0000"/>
        </w:rPr>
        <w:t>Do this only if you are done with the rest of the test!</w:t>
      </w:r>
      <w:r w:rsidR="00FC20FC">
        <w:rPr>
          <w:color w:val="FF0000"/>
        </w:rPr>
        <w:t xml:space="preserve"> </w:t>
      </w:r>
      <w:r w:rsidR="00970369">
        <w:t xml:space="preserve">There is one more part to the insurance costs and </w:t>
      </w:r>
      <w:r w:rsidR="00FC20FC">
        <w:t>t</w:t>
      </w:r>
      <w:r w:rsidR="00970369">
        <w:t xml:space="preserve">hat is the surcharge for collections that are greater than 5 million in value. This is one such collection. Your pivot table is dealing with insurance costs and we need to do a calculation on </w:t>
      </w:r>
      <w:r w:rsidR="00FC20FC">
        <w:lastRenderedPageBreak/>
        <w:t xml:space="preserve">the total of all the </w:t>
      </w:r>
      <w:r w:rsidR="00970369">
        <w:t>paintings</w:t>
      </w:r>
      <w:r w:rsidR="00FC20FC">
        <w:t>’</w:t>
      </w:r>
      <w:r w:rsidR="00970369">
        <w:t xml:space="preserve"> value. So, return to the original table and set your table to show totals (remember, this is a check box in </w:t>
      </w:r>
      <w:r>
        <w:t>the design ribbon).</w:t>
      </w:r>
    </w:p>
    <w:p w:rsidR="003F4A48" w:rsidRDefault="003F4A48">
      <w:r>
        <w:t>Determine the total value of the collection by totaling the value of the “values” column. In another cell, subtract 5 million from this amount and multiply this result by 2%. As an example, let’s assume that the total  value was 8 million. This would be 3 million above the insurance company limit for surcharge. The surcharge would be 3 million multiplied by 2% or 6000. Add this cost to the total insurance costs of all the paintings to arrive at a total insurance cost.</w:t>
      </w:r>
    </w:p>
    <w:p w:rsidR="00E402D3" w:rsidRPr="00E402D3" w:rsidRDefault="00E402D3" w:rsidP="00E402D3">
      <w:pPr>
        <w:keepNext/>
        <w:framePr w:dropCap="margin" w:lines="3" w:wrap="around" w:vAnchor="text" w:hAnchor="page"/>
        <w:spacing w:after="0" w:line="926" w:lineRule="exact"/>
        <w:textAlignment w:val="baseline"/>
        <w:rPr>
          <w:position w:val="-9"/>
          <w:sz w:val="121"/>
        </w:rPr>
      </w:pPr>
      <w:r w:rsidRPr="00E402D3">
        <w:rPr>
          <w:position w:val="-9"/>
          <w:sz w:val="121"/>
        </w:rPr>
        <w:t>2</w:t>
      </w:r>
    </w:p>
    <w:p w:rsidR="003F4A48" w:rsidRDefault="00E402D3" w:rsidP="00E402D3">
      <w:r w:rsidRPr="00E402D3">
        <w:rPr>
          <w:i/>
        </w:rPr>
        <w:t>30pts</w:t>
      </w:r>
      <w:r w:rsidR="00E20643" w:rsidRPr="00E402D3">
        <w:rPr>
          <w:i/>
        </w:rPr>
        <w:t>.</w:t>
      </w:r>
      <w:r w:rsidR="00E20643">
        <w:t xml:space="preserve"> Look at the Word document, </w:t>
      </w:r>
      <w:r w:rsidR="00E20643" w:rsidRPr="00E402D3">
        <w:rPr>
          <w:b/>
        </w:rPr>
        <w:t xml:space="preserve">It’s a </w:t>
      </w:r>
      <w:r w:rsidR="00CB42A4" w:rsidRPr="00E402D3">
        <w:rPr>
          <w:b/>
        </w:rPr>
        <w:t>hard days day</w:t>
      </w:r>
      <w:r w:rsidRPr="00E402D3">
        <w:rPr>
          <w:b/>
        </w:rPr>
        <w:t>.doc</w:t>
      </w:r>
      <w:r w:rsidR="00CB42A4">
        <w:t xml:space="preserve"> on the folder that was put on your desktop. Supposedly, it is a r</w:t>
      </w:r>
      <w:r w:rsidR="00333758">
        <w:t>e</w:t>
      </w:r>
      <w:r w:rsidR="00CB42A4">
        <w:t xml:space="preserve">cap of the sales of albums world wide of the </w:t>
      </w:r>
      <w:r w:rsidR="00333758">
        <w:t>B</w:t>
      </w:r>
      <w:r w:rsidR="00CB42A4">
        <w:t>eatles, the British rock group of the 60’s and 70’s.</w:t>
      </w:r>
      <w:r w:rsidR="00333758">
        <w:t xml:space="preserve"> We want to determine</w:t>
      </w:r>
    </w:p>
    <w:p w:rsidR="00333758" w:rsidRPr="00E402D3" w:rsidRDefault="00333758" w:rsidP="00333758">
      <w:pPr>
        <w:pStyle w:val="ListParagraph"/>
        <w:numPr>
          <w:ilvl w:val="0"/>
          <w:numId w:val="3"/>
        </w:numPr>
        <w:rPr>
          <w:i/>
        </w:rPr>
      </w:pPr>
      <w:r w:rsidRPr="00E402D3">
        <w:rPr>
          <w:i/>
        </w:rPr>
        <w:t>The total amount of sales per album world wide</w:t>
      </w:r>
    </w:p>
    <w:p w:rsidR="00333758" w:rsidRPr="00E402D3" w:rsidRDefault="00333758" w:rsidP="00333758">
      <w:pPr>
        <w:pStyle w:val="ListParagraph"/>
        <w:numPr>
          <w:ilvl w:val="0"/>
          <w:numId w:val="3"/>
        </w:numPr>
        <w:rPr>
          <w:i/>
        </w:rPr>
      </w:pPr>
      <w:r w:rsidRPr="00E402D3">
        <w:rPr>
          <w:i/>
        </w:rPr>
        <w:t>The total profit per album world wide</w:t>
      </w:r>
    </w:p>
    <w:p w:rsidR="00333758" w:rsidRPr="00E402D3" w:rsidRDefault="00333758" w:rsidP="00333758">
      <w:pPr>
        <w:pStyle w:val="ListParagraph"/>
        <w:numPr>
          <w:ilvl w:val="0"/>
          <w:numId w:val="3"/>
        </w:numPr>
        <w:rPr>
          <w:i/>
        </w:rPr>
      </w:pPr>
      <w:r w:rsidRPr="00E402D3">
        <w:rPr>
          <w:i/>
        </w:rPr>
        <w:t>The total number and total profit of all the albums</w:t>
      </w:r>
    </w:p>
    <w:p w:rsidR="00333758" w:rsidRPr="00E402D3" w:rsidRDefault="00333758" w:rsidP="00333758">
      <w:pPr>
        <w:rPr>
          <w:color w:val="FF0000"/>
        </w:rPr>
      </w:pPr>
      <w:r>
        <w:t>You are to do the following using subtotal. You may remember that subtotal</w:t>
      </w:r>
      <w:r w:rsidR="00E402D3">
        <w:t>s</w:t>
      </w:r>
      <w:r>
        <w:t xml:space="preserve"> is an older way to resolve data and does not involve pivot tables.</w:t>
      </w:r>
      <w:r w:rsidR="00E402D3">
        <w:t xml:space="preserve"> </w:t>
      </w:r>
      <w:r>
        <w:t>It also does not involve the new construct, tables</w:t>
      </w:r>
      <w:r w:rsidR="00E402D3">
        <w:t>, but it does involve preparation generally in the form of sorting</w:t>
      </w:r>
      <w:r>
        <w:t xml:space="preserve">. </w:t>
      </w:r>
      <w:r w:rsidRPr="00E402D3">
        <w:rPr>
          <w:color w:val="FF0000"/>
        </w:rPr>
        <w:t>So, you cannot follow what was done in the first problem!</w:t>
      </w:r>
    </w:p>
    <w:p w:rsidR="00CB42A4" w:rsidRDefault="00CB42A4" w:rsidP="00B623D7">
      <w:pPr>
        <w:pStyle w:val="ListParagraph"/>
        <w:numPr>
          <w:ilvl w:val="0"/>
          <w:numId w:val="2"/>
        </w:numPr>
        <w:spacing w:before="60" w:after="60"/>
        <w:contextualSpacing w:val="0"/>
      </w:pPr>
      <w:r>
        <w:t>Notice this data is in a Microsoft word table. Move this table into a new excel spreadsheet.  Modify the width of the columns</w:t>
      </w:r>
      <w:r w:rsidR="00E402D3">
        <w:t xml:space="preserve"> in whatever way you are comfortable with </w:t>
      </w:r>
      <w:r>
        <w:t xml:space="preserve"> to see all the information correctly.</w:t>
      </w:r>
    </w:p>
    <w:p w:rsidR="00333758" w:rsidRDefault="00333758" w:rsidP="00B623D7">
      <w:pPr>
        <w:pStyle w:val="ListParagraph"/>
        <w:numPr>
          <w:ilvl w:val="0"/>
          <w:numId w:val="2"/>
        </w:numPr>
        <w:spacing w:before="60" w:after="60"/>
        <w:contextualSpacing w:val="0"/>
      </w:pPr>
      <w:r>
        <w:t xml:space="preserve">To resolve this problem, you have to first determine the number of albums sold per location. Promos and returns are not considered sales.  </w:t>
      </w:r>
      <w:r w:rsidRPr="00E402D3">
        <w:rPr>
          <w:highlight w:val="yellow"/>
        </w:rPr>
        <w:t xml:space="preserve">So looking at the first album, </w:t>
      </w:r>
      <w:r w:rsidRPr="00065817">
        <w:rPr>
          <w:b/>
          <w:highlight w:val="yellow"/>
        </w:rPr>
        <w:t>please please me</w:t>
      </w:r>
      <w:r w:rsidRPr="00E402D3">
        <w:rPr>
          <w:highlight w:val="yellow"/>
        </w:rPr>
        <w:t>, the number of albums sold would be 53589 – 4283 – 1785 = 47521.</w:t>
      </w:r>
      <w:r w:rsidR="00065817">
        <w:t xml:space="preserve"> Since you are not in the table construct, you are going to have to copy this down the column.</w:t>
      </w:r>
    </w:p>
    <w:p w:rsidR="00065817" w:rsidRDefault="00333758" w:rsidP="00065817">
      <w:pPr>
        <w:pStyle w:val="ListParagraph"/>
        <w:numPr>
          <w:ilvl w:val="0"/>
          <w:numId w:val="2"/>
        </w:numPr>
        <w:spacing w:before="60" w:after="60"/>
        <w:contextualSpacing w:val="0"/>
      </w:pPr>
      <w:r>
        <w:t xml:space="preserve">We need to determine the profitability for each location and this is provided by the fact </w:t>
      </w:r>
      <w:r w:rsidRPr="00E402D3">
        <w:rPr>
          <w:highlight w:val="yellow"/>
        </w:rPr>
        <w:t>that each album is sold for $9.76. Multiply this number by the results you calculated in B for each location.</w:t>
      </w:r>
      <w:r w:rsidR="00065817" w:rsidRPr="00065817">
        <w:t xml:space="preserve"> </w:t>
      </w:r>
      <w:r w:rsidR="00065817">
        <w:t xml:space="preserve"> Since you are not in the table construct, you are going to have to copy this down the column.</w:t>
      </w:r>
    </w:p>
    <w:p w:rsidR="00333758" w:rsidRDefault="00333758" w:rsidP="00B623D7">
      <w:pPr>
        <w:pStyle w:val="ListParagraph"/>
        <w:numPr>
          <w:ilvl w:val="0"/>
          <w:numId w:val="2"/>
        </w:numPr>
        <w:spacing w:before="60" w:after="60"/>
        <w:contextualSpacing w:val="0"/>
      </w:pPr>
      <w:r>
        <w:t xml:space="preserve">Now, we need to do some prep work to </w:t>
      </w:r>
      <w:r w:rsidR="002B0580">
        <w:t>work thi</w:t>
      </w:r>
      <w:r w:rsidR="00D63FE2">
        <w:t>s</w:t>
      </w:r>
      <w:r w:rsidR="002B0580">
        <w:t xml:space="preserve"> out. Prep work is a necessity in subtotals, it is not needed in pivot tables. To determine the total amount of sales for each album, the line items for a specific album must be displayed together</w:t>
      </w:r>
      <w:r w:rsidR="001409D2">
        <w:t xml:space="preserve"> (in other words, in order)</w:t>
      </w:r>
      <w:r w:rsidR="002B0580">
        <w:t>. Think about how to do this and do it on your spreadsheet.</w:t>
      </w:r>
    </w:p>
    <w:p w:rsidR="002B0580" w:rsidRDefault="002B0580" w:rsidP="00B623D7">
      <w:pPr>
        <w:pStyle w:val="ListParagraph"/>
        <w:numPr>
          <w:ilvl w:val="0"/>
          <w:numId w:val="2"/>
        </w:numPr>
        <w:spacing w:before="60" w:after="60"/>
        <w:contextualSpacing w:val="0"/>
      </w:pPr>
      <w:r>
        <w:t>Run subtotals to determine the profit of each album worldwide. When you are done you should be able to hit the control designated a</w:t>
      </w:r>
      <w:r w:rsidR="001409D2">
        <w:t>s</w:t>
      </w:r>
      <w:r>
        <w:t xml:space="preserve"> 2 to the left of </w:t>
      </w:r>
      <w:r w:rsidR="001409D2">
        <w:t xml:space="preserve">your </w:t>
      </w:r>
      <w:r>
        <w:t>spreadsheet to see the worldwide results for the 14 albums and the totals of all the albums as the 15</w:t>
      </w:r>
      <w:r w:rsidRPr="002B0580">
        <w:rPr>
          <w:vertAlign w:val="superscript"/>
        </w:rPr>
        <w:t>th</w:t>
      </w:r>
      <w:r>
        <w:t xml:space="preserve"> line.</w:t>
      </w:r>
    </w:p>
    <w:p w:rsidR="002B0580" w:rsidRDefault="002B0580" w:rsidP="00B623D7">
      <w:pPr>
        <w:pStyle w:val="ListParagraph"/>
        <w:numPr>
          <w:ilvl w:val="0"/>
          <w:numId w:val="2"/>
        </w:numPr>
        <w:spacing w:before="60" w:after="60"/>
        <w:contextualSpacing w:val="0"/>
      </w:pPr>
      <w:r>
        <w:t xml:space="preserve">In essence, you have grouping by rows. Group the columns so that when </w:t>
      </w:r>
      <w:r w:rsidR="001409D2">
        <w:t>compressed</w:t>
      </w:r>
      <w:r>
        <w:t xml:space="preserve"> the only 2 columns seen are album and profits (the last column you created </w:t>
      </w:r>
      <w:r w:rsidR="001409D2">
        <w:t>in</w:t>
      </w:r>
      <w:r>
        <w:t xml:space="preserve"> part C)</w:t>
      </w:r>
    </w:p>
    <w:p w:rsidR="002B0580" w:rsidRDefault="002B0580" w:rsidP="00B623D7">
      <w:pPr>
        <w:pStyle w:val="ListParagraph"/>
        <w:numPr>
          <w:ilvl w:val="0"/>
          <w:numId w:val="2"/>
        </w:numPr>
        <w:spacing w:before="60" w:after="60"/>
        <w:contextualSpacing w:val="0"/>
      </w:pPr>
      <w:r>
        <w:lastRenderedPageBreak/>
        <w:t>Create a bar graph displaying this information. Note: we do not want to show the last row indicating totals for all the albums so this should not have been selected</w:t>
      </w:r>
      <w:r w:rsidR="001409D2">
        <w:t xml:space="preserve"> for graphing</w:t>
      </w:r>
      <w:r>
        <w:t>.</w:t>
      </w:r>
    </w:p>
    <w:p w:rsidR="007717E4" w:rsidRPr="007717E4" w:rsidRDefault="007717E4" w:rsidP="007717E4">
      <w:pPr>
        <w:pStyle w:val="ListParagraph"/>
        <w:rPr>
          <w:color w:val="FFFF00"/>
          <w:sz w:val="28"/>
          <w:szCs w:val="28"/>
        </w:rPr>
      </w:pPr>
      <w:r w:rsidRPr="007717E4">
        <w:rPr>
          <w:color w:val="FFFF00"/>
          <w:sz w:val="28"/>
          <w:szCs w:val="28"/>
          <w:highlight w:val="darkMagenta"/>
        </w:rPr>
        <w:t>Save to your Disk drive and Email this to me as indicated above</w:t>
      </w:r>
    </w:p>
    <w:p w:rsidR="002B0580" w:rsidRDefault="002B0580" w:rsidP="002B0580">
      <w:pPr>
        <w:pStyle w:val="ListParagraph"/>
      </w:pPr>
    </w:p>
    <w:p w:rsidR="001409D2" w:rsidRPr="001409D2" w:rsidRDefault="001409D2" w:rsidP="001409D2">
      <w:pPr>
        <w:pStyle w:val="ListParagraph"/>
        <w:keepNext/>
        <w:framePr w:dropCap="margin" w:lines="3" w:wrap="around" w:vAnchor="text" w:hAnchor="page"/>
        <w:spacing w:after="0" w:line="926" w:lineRule="exact"/>
        <w:contextualSpacing w:val="0"/>
        <w:textAlignment w:val="baseline"/>
        <w:rPr>
          <w:position w:val="-7"/>
          <w:sz w:val="120"/>
        </w:rPr>
      </w:pPr>
      <w:r w:rsidRPr="001409D2">
        <w:rPr>
          <w:position w:val="-7"/>
          <w:sz w:val="120"/>
        </w:rPr>
        <w:t>3</w:t>
      </w:r>
    </w:p>
    <w:p w:rsidR="002B0580" w:rsidRDefault="007717E4" w:rsidP="001409D2">
      <w:pPr>
        <w:pStyle w:val="ListParagraph"/>
        <w:ind w:left="90"/>
      </w:pPr>
      <w:r w:rsidRPr="007717E4">
        <w:rPr>
          <w:i/>
        </w:rPr>
        <w:t>40 pts.</w:t>
      </w:r>
      <w:r w:rsidR="002B005F">
        <w:t xml:space="preserve">The next problem’s subject would be completely natural to a native South Philadelphian as is your instructor – we are going to look at String bands. </w:t>
      </w:r>
      <w:r w:rsidR="001409D2">
        <w:t>Your Instructor</w:t>
      </w:r>
      <w:r w:rsidR="002B005F">
        <w:t xml:space="preserve"> get</w:t>
      </w:r>
      <w:r w:rsidR="001409D2">
        <w:t xml:space="preserve">s </w:t>
      </w:r>
      <w:r w:rsidR="002B005F">
        <w:t xml:space="preserve"> this stirring, about this time of year</w:t>
      </w:r>
      <w:r w:rsidR="001409D2">
        <w:t xml:space="preserve"> as he looks forward to the Mummers para</w:t>
      </w:r>
      <w:r>
        <w:t>d</w:t>
      </w:r>
      <w:r w:rsidR="001409D2">
        <w:t>e</w:t>
      </w:r>
      <w:r w:rsidR="002B005F">
        <w:t xml:space="preserve">. On your machine is the excel file </w:t>
      </w:r>
      <w:r w:rsidR="002B005F" w:rsidRPr="001409D2">
        <w:rPr>
          <w:b/>
        </w:rPr>
        <w:t>bandaid for excel test</w:t>
      </w:r>
      <w:r w:rsidR="002B005F">
        <w:t>. Open it and you will see that there is a problem which you will have to resolve, but first</w:t>
      </w:r>
    </w:p>
    <w:p w:rsidR="002B005F" w:rsidRDefault="002B005F" w:rsidP="002B0580">
      <w:pPr>
        <w:pStyle w:val="ListParagraph"/>
      </w:pPr>
    </w:p>
    <w:p w:rsidR="002B005F" w:rsidRDefault="00B623D7" w:rsidP="00895BE1">
      <w:pPr>
        <w:pStyle w:val="ListParagraph"/>
        <w:numPr>
          <w:ilvl w:val="0"/>
          <w:numId w:val="7"/>
        </w:numPr>
        <w:spacing w:before="60" w:after="60"/>
        <w:contextualSpacing w:val="0"/>
      </w:pPr>
      <w:r>
        <w:rPr>
          <w:noProof/>
        </w:rPr>
        <w:drawing>
          <wp:anchor distT="0" distB="0" distL="114300" distR="114300" simplePos="0" relativeHeight="251660288" behindDoc="1" locked="0" layoutInCell="1" allowOverlap="1">
            <wp:simplePos x="0" y="0"/>
            <wp:positionH relativeFrom="column">
              <wp:posOffset>4953000</wp:posOffset>
            </wp:positionH>
            <wp:positionV relativeFrom="paragraph">
              <wp:posOffset>387350</wp:posOffset>
            </wp:positionV>
            <wp:extent cx="352425" cy="276225"/>
            <wp:effectExtent l="19050" t="0" r="9525" b="0"/>
            <wp:wrapTight wrapText="bothSides">
              <wp:wrapPolygon edited="0">
                <wp:start x="-1168" y="0"/>
                <wp:lineTo x="-1168" y="20855"/>
                <wp:lineTo x="22184" y="20855"/>
                <wp:lineTo x="22184" y="0"/>
                <wp:lineTo x="-1168"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52425" cy="276225"/>
                    </a:xfrm>
                    <a:prstGeom prst="rect">
                      <a:avLst/>
                    </a:prstGeom>
                    <a:noFill/>
                    <a:ln w="9525">
                      <a:noFill/>
                      <a:miter lim="800000"/>
                      <a:headEnd/>
                      <a:tailEnd/>
                    </a:ln>
                  </pic:spPr>
                </pic:pic>
              </a:graphicData>
            </a:graphic>
          </wp:anchor>
        </w:drawing>
      </w:r>
      <w:r w:rsidR="002B005F">
        <w:t>We are doing this problem by the new table construct and a combination of pivot table</w:t>
      </w:r>
      <w:r>
        <w:t>s</w:t>
      </w:r>
      <w:r w:rsidR="002B005F">
        <w:t xml:space="preserve"> and filter. So, we are first going to insert a table to encompass the data in Sheet1. </w:t>
      </w:r>
    </w:p>
    <w:p w:rsidR="002B005F" w:rsidRDefault="002B005F" w:rsidP="00895BE1">
      <w:pPr>
        <w:pStyle w:val="ListParagraph"/>
        <w:numPr>
          <w:ilvl w:val="0"/>
          <w:numId w:val="7"/>
        </w:numPr>
        <w:spacing w:before="60" w:after="60"/>
        <w:contextualSpacing w:val="0"/>
      </w:pPr>
      <w:r>
        <w:t>We need another column, so add another column to this table. You can use as indicated in the first problem</w:t>
      </w:r>
    </w:p>
    <w:p w:rsidR="002B005F" w:rsidRDefault="002B005F" w:rsidP="00895BE1">
      <w:pPr>
        <w:pStyle w:val="ListParagraph"/>
        <w:numPr>
          <w:ilvl w:val="0"/>
          <w:numId w:val="7"/>
        </w:numPr>
      </w:pPr>
      <w:r>
        <w:t xml:space="preserve">Now, look at the table. Apparently your instructor didn’t have time to replace the numbering system with band names. But he knows </w:t>
      </w:r>
      <w:r w:rsidR="00895BE1">
        <w:t xml:space="preserve">that </w:t>
      </w:r>
      <w:r>
        <w:t>you can do it and very easily. Similar to how we changed the New York Highlanders to the New York Yankees in class (use of filter and copy down), use the specificatio</w:t>
      </w:r>
      <w:r w:rsidR="00D63FE2">
        <w:t>ns below to correct the band name column. Use</w:t>
      </w:r>
      <w:r w:rsidR="00532673">
        <w:t xml:space="preserve"> the table below to change the number to the band name</w:t>
      </w:r>
    </w:p>
    <w:tbl>
      <w:tblPr>
        <w:tblStyle w:val="MediumShading2-Accent4"/>
        <w:tblW w:w="7800" w:type="dxa"/>
        <w:tblLook w:val="0000"/>
      </w:tblPr>
      <w:tblGrid>
        <w:gridCol w:w="960"/>
        <w:gridCol w:w="2280"/>
        <w:gridCol w:w="2280"/>
        <w:gridCol w:w="2280"/>
      </w:tblGrid>
      <w:tr w:rsidR="00895BE1" w:rsidTr="00895BE1">
        <w:trPr>
          <w:cnfStyle w:val="000000100000"/>
          <w:trHeight w:val="255"/>
        </w:trPr>
        <w:tc>
          <w:tcPr>
            <w:cnfStyle w:val="000010000000"/>
            <w:tcW w:w="960" w:type="dxa"/>
            <w:noWrap/>
          </w:tcPr>
          <w:p w:rsidR="00895BE1" w:rsidRDefault="00895BE1" w:rsidP="00895BE1">
            <w:pPr>
              <w:spacing w:after="60"/>
              <w:jc w:val="right"/>
              <w:rPr>
                <w:rFonts w:ascii="MS Sans Serif" w:hAnsi="MS Sans Serif"/>
                <w:sz w:val="20"/>
                <w:szCs w:val="20"/>
              </w:rPr>
            </w:pPr>
            <w:r>
              <w:rPr>
                <w:rFonts w:ascii="MS Sans Serif" w:hAnsi="MS Sans Serif"/>
                <w:sz w:val="20"/>
                <w:szCs w:val="20"/>
              </w:rPr>
              <w:t>10</w:t>
            </w:r>
          </w:p>
        </w:tc>
        <w:tc>
          <w:tcPr>
            <w:tcW w:w="2280" w:type="dxa"/>
            <w:noWrap/>
          </w:tcPr>
          <w:p w:rsidR="00895BE1" w:rsidRDefault="00895BE1" w:rsidP="00895BE1">
            <w:pPr>
              <w:spacing w:after="60"/>
              <w:cnfStyle w:val="000000100000"/>
              <w:rPr>
                <w:rFonts w:ascii="MS Sans Serif" w:hAnsi="MS Sans Serif"/>
                <w:sz w:val="20"/>
                <w:szCs w:val="20"/>
              </w:rPr>
            </w:pPr>
            <w:r>
              <w:rPr>
                <w:rFonts w:ascii="MS Sans Serif" w:hAnsi="MS Sans Serif"/>
                <w:sz w:val="20"/>
                <w:szCs w:val="20"/>
              </w:rPr>
              <w:t>Two Street</w:t>
            </w:r>
          </w:p>
        </w:tc>
        <w:tc>
          <w:tcPr>
            <w:cnfStyle w:val="000010000000"/>
            <w:tcW w:w="2280" w:type="dxa"/>
          </w:tcPr>
          <w:p w:rsidR="00895BE1" w:rsidRDefault="00895BE1" w:rsidP="00565D10">
            <w:pPr>
              <w:spacing w:after="60"/>
              <w:jc w:val="right"/>
              <w:rPr>
                <w:rFonts w:ascii="MS Sans Serif" w:hAnsi="MS Sans Serif"/>
                <w:sz w:val="20"/>
                <w:szCs w:val="20"/>
              </w:rPr>
            </w:pPr>
            <w:r>
              <w:rPr>
                <w:rFonts w:ascii="MS Sans Serif" w:hAnsi="MS Sans Serif"/>
                <w:sz w:val="20"/>
                <w:szCs w:val="20"/>
              </w:rPr>
              <w:t>15</w:t>
            </w:r>
          </w:p>
        </w:tc>
        <w:tc>
          <w:tcPr>
            <w:tcW w:w="2280" w:type="dxa"/>
          </w:tcPr>
          <w:p w:rsidR="00895BE1" w:rsidRDefault="00895BE1" w:rsidP="00565D10">
            <w:pPr>
              <w:spacing w:after="60"/>
              <w:cnfStyle w:val="000000100000"/>
              <w:rPr>
                <w:rFonts w:ascii="MS Sans Serif" w:hAnsi="MS Sans Serif"/>
                <w:sz w:val="20"/>
                <w:szCs w:val="20"/>
              </w:rPr>
            </w:pPr>
            <w:r>
              <w:rPr>
                <w:rFonts w:ascii="MS Sans Serif" w:hAnsi="MS Sans Serif"/>
                <w:sz w:val="20"/>
                <w:szCs w:val="20"/>
              </w:rPr>
              <w:t>Durning</w:t>
            </w:r>
          </w:p>
        </w:tc>
      </w:tr>
      <w:tr w:rsidR="00895BE1" w:rsidTr="00895BE1">
        <w:trPr>
          <w:trHeight w:val="255"/>
        </w:trPr>
        <w:tc>
          <w:tcPr>
            <w:cnfStyle w:val="000010000000"/>
            <w:tcW w:w="960" w:type="dxa"/>
            <w:noWrap/>
          </w:tcPr>
          <w:p w:rsidR="00895BE1" w:rsidRDefault="00895BE1" w:rsidP="00895BE1">
            <w:pPr>
              <w:spacing w:after="60"/>
              <w:jc w:val="right"/>
              <w:rPr>
                <w:rFonts w:ascii="MS Sans Serif" w:hAnsi="MS Sans Serif"/>
                <w:sz w:val="20"/>
                <w:szCs w:val="20"/>
              </w:rPr>
            </w:pPr>
            <w:r>
              <w:rPr>
                <w:rFonts w:ascii="MS Sans Serif" w:hAnsi="MS Sans Serif"/>
                <w:sz w:val="20"/>
                <w:szCs w:val="20"/>
              </w:rPr>
              <w:t>11</w:t>
            </w:r>
          </w:p>
        </w:tc>
        <w:tc>
          <w:tcPr>
            <w:tcW w:w="2280" w:type="dxa"/>
            <w:noWrap/>
          </w:tcPr>
          <w:p w:rsidR="00895BE1" w:rsidRDefault="00895BE1" w:rsidP="00895BE1">
            <w:pPr>
              <w:spacing w:after="60"/>
              <w:cnfStyle w:val="000000000000"/>
              <w:rPr>
                <w:rFonts w:ascii="MS Sans Serif" w:hAnsi="MS Sans Serif"/>
                <w:sz w:val="20"/>
                <w:szCs w:val="20"/>
              </w:rPr>
            </w:pPr>
            <w:smartTag w:uri="urn:schemas-microsoft-com:office:smarttags" w:element="place">
              <w:r>
                <w:rPr>
                  <w:rFonts w:ascii="MS Sans Serif" w:hAnsi="MS Sans Serif"/>
                  <w:sz w:val="20"/>
                  <w:szCs w:val="20"/>
                </w:rPr>
                <w:t>Broomall</w:t>
              </w:r>
            </w:smartTag>
          </w:p>
        </w:tc>
        <w:tc>
          <w:tcPr>
            <w:cnfStyle w:val="000010000000"/>
            <w:tcW w:w="2280" w:type="dxa"/>
          </w:tcPr>
          <w:p w:rsidR="00895BE1" w:rsidRDefault="00895BE1" w:rsidP="00565D10">
            <w:pPr>
              <w:spacing w:after="60"/>
              <w:jc w:val="right"/>
              <w:rPr>
                <w:rFonts w:ascii="MS Sans Serif" w:hAnsi="MS Sans Serif"/>
                <w:sz w:val="20"/>
                <w:szCs w:val="20"/>
              </w:rPr>
            </w:pPr>
            <w:r>
              <w:rPr>
                <w:rFonts w:ascii="MS Sans Serif" w:hAnsi="MS Sans Serif"/>
                <w:sz w:val="20"/>
                <w:szCs w:val="20"/>
              </w:rPr>
              <w:t>16</w:t>
            </w:r>
          </w:p>
        </w:tc>
        <w:tc>
          <w:tcPr>
            <w:tcW w:w="2280" w:type="dxa"/>
          </w:tcPr>
          <w:p w:rsidR="00895BE1" w:rsidRDefault="00895BE1" w:rsidP="00565D10">
            <w:pPr>
              <w:spacing w:after="60"/>
              <w:cnfStyle w:val="000000000000"/>
              <w:rPr>
                <w:rFonts w:ascii="MS Sans Serif" w:hAnsi="MS Sans Serif"/>
                <w:sz w:val="20"/>
                <w:szCs w:val="20"/>
              </w:rPr>
            </w:pPr>
            <w:r>
              <w:rPr>
                <w:rFonts w:ascii="MS Sans Serif" w:hAnsi="MS Sans Serif"/>
                <w:sz w:val="20"/>
                <w:szCs w:val="20"/>
              </w:rPr>
              <w:t>Greater Kensington</w:t>
            </w:r>
          </w:p>
        </w:tc>
      </w:tr>
      <w:tr w:rsidR="00895BE1" w:rsidTr="00895BE1">
        <w:trPr>
          <w:cnfStyle w:val="000000100000"/>
          <w:trHeight w:val="255"/>
        </w:trPr>
        <w:tc>
          <w:tcPr>
            <w:cnfStyle w:val="000010000000"/>
            <w:tcW w:w="960" w:type="dxa"/>
            <w:noWrap/>
          </w:tcPr>
          <w:p w:rsidR="00895BE1" w:rsidRDefault="00895BE1" w:rsidP="00895BE1">
            <w:pPr>
              <w:spacing w:after="60"/>
              <w:jc w:val="right"/>
              <w:rPr>
                <w:rFonts w:ascii="MS Sans Serif" w:hAnsi="MS Sans Serif"/>
                <w:sz w:val="20"/>
                <w:szCs w:val="20"/>
              </w:rPr>
            </w:pPr>
            <w:r>
              <w:rPr>
                <w:rFonts w:ascii="MS Sans Serif" w:hAnsi="MS Sans Serif"/>
                <w:sz w:val="20"/>
                <w:szCs w:val="20"/>
              </w:rPr>
              <w:t>12</w:t>
            </w:r>
          </w:p>
        </w:tc>
        <w:tc>
          <w:tcPr>
            <w:tcW w:w="2280" w:type="dxa"/>
            <w:noWrap/>
          </w:tcPr>
          <w:p w:rsidR="00895BE1" w:rsidRDefault="00895BE1" w:rsidP="00895BE1">
            <w:pPr>
              <w:spacing w:after="60"/>
              <w:cnfStyle w:val="000000100000"/>
              <w:rPr>
                <w:rFonts w:ascii="MS Sans Serif" w:hAnsi="MS Sans Serif"/>
                <w:sz w:val="20"/>
                <w:szCs w:val="20"/>
              </w:rPr>
            </w:pPr>
            <w:r>
              <w:rPr>
                <w:rFonts w:ascii="MS Sans Serif" w:hAnsi="MS Sans Serif"/>
                <w:sz w:val="20"/>
                <w:szCs w:val="20"/>
              </w:rPr>
              <w:t>Polish American</w:t>
            </w:r>
          </w:p>
        </w:tc>
        <w:tc>
          <w:tcPr>
            <w:cnfStyle w:val="000010000000"/>
            <w:tcW w:w="2280" w:type="dxa"/>
          </w:tcPr>
          <w:p w:rsidR="00895BE1" w:rsidRDefault="00895BE1" w:rsidP="00565D10">
            <w:pPr>
              <w:spacing w:after="60"/>
              <w:jc w:val="right"/>
              <w:rPr>
                <w:rFonts w:ascii="MS Sans Serif" w:hAnsi="MS Sans Serif"/>
                <w:sz w:val="20"/>
                <w:szCs w:val="20"/>
              </w:rPr>
            </w:pPr>
            <w:r>
              <w:rPr>
                <w:rFonts w:ascii="MS Sans Serif" w:hAnsi="MS Sans Serif"/>
                <w:sz w:val="20"/>
                <w:szCs w:val="20"/>
              </w:rPr>
              <w:t>17</w:t>
            </w:r>
          </w:p>
        </w:tc>
        <w:tc>
          <w:tcPr>
            <w:tcW w:w="2280" w:type="dxa"/>
          </w:tcPr>
          <w:p w:rsidR="00895BE1" w:rsidRDefault="00895BE1" w:rsidP="00565D10">
            <w:pPr>
              <w:spacing w:after="60"/>
              <w:cnfStyle w:val="000000100000"/>
              <w:rPr>
                <w:rFonts w:ascii="MS Sans Serif" w:hAnsi="MS Sans Serif"/>
                <w:sz w:val="20"/>
                <w:szCs w:val="20"/>
              </w:rPr>
            </w:pPr>
            <w:r>
              <w:rPr>
                <w:rFonts w:ascii="MS Sans Serif" w:hAnsi="MS Sans Serif"/>
                <w:sz w:val="20"/>
                <w:szCs w:val="20"/>
              </w:rPr>
              <w:t>Avalon</w:t>
            </w:r>
          </w:p>
        </w:tc>
      </w:tr>
      <w:tr w:rsidR="00895BE1" w:rsidTr="00895BE1">
        <w:trPr>
          <w:trHeight w:val="255"/>
        </w:trPr>
        <w:tc>
          <w:tcPr>
            <w:cnfStyle w:val="000010000000"/>
            <w:tcW w:w="960" w:type="dxa"/>
            <w:noWrap/>
          </w:tcPr>
          <w:p w:rsidR="00895BE1" w:rsidRDefault="00895BE1" w:rsidP="00895BE1">
            <w:pPr>
              <w:spacing w:after="60"/>
              <w:jc w:val="right"/>
              <w:rPr>
                <w:rFonts w:ascii="MS Sans Serif" w:hAnsi="MS Sans Serif"/>
                <w:sz w:val="20"/>
                <w:szCs w:val="20"/>
              </w:rPr>
            </w:pPr>
            <w:r>
              <w:rPr>
                <w:rFonts w:ascii="MS Sans Serif" w:hAnsi="MS Sans Serif"/>
                <w:sz w:val="20"/>
                <w:szCs w:val="20"/>
              </w:rPr>
              <w:t>13</w:t>
            </w:r>
          </w:p>
        </w:tc>
        <w:tc>
          <w:tcPr>
            <w:tcW w:w="2280" w:type="dxa"/>
            <w:noWrap/>
          </w:tcPr>
          <w:p w:rsidR="00895BE1" w:rsidRDefault="00895BE1" w:rsidP="00895BE1">
            <w:pPr>
              <w:spacing w:after="60"/>
              <w:cnfStyle w:val="000000000000"/>
              <w:rPr>
                <w:rFonts w:ascii="MS Sans Serif" w:hAnsi="MS Sans Serif"/>
                <w:sz w:val="20"/>
                <w:szCs w:val="20"/>
              </w:rPr>
            </w:pPr>
            <w:r>
              <w:rPr>
                <w:rFonts w:ascii="MS Sans Serif" w:hAnsi="MS Sans Serif"/>
                <w:sz w:val="20"/>
                <w:szCs w:val="20"/>
              </w:rPr>
              <w:t>Ferko</w:t>
            </w:r>
          </w:p>
        </w:tc>
        <w:tc>
          <w:tcPr>
            <w:cnfStyle w:val="000010000000"/>
            <w:tcW w:w="2280" w:type="dxa"/>
          </w:tcPr>
          <w:p w:rsidR="00895BE1" w:rsidRDefault="00895BE1" w:rsidP="00565D10">
            <w:pPr>
              <w:spacing w:after="60"/>
              <w:jc w:val="right"/>
              <w:rPr>
                <w:rFonts w:ascii="MS Sans Serif" w:hAnsi="MS Sans Serif"/>
                <w:sz w:val="20"/>
                <w:szCs w:val="20"/>
              </w:rPr>
            </w:pPr>
            <w:r>
              <w:rPr>
                <w:rFonts w:ascii="MS Sans Serif" w:hAnsi="MS Sans Serif"/>
                <w:sz w:val="20"/>
                <w:szCs w:val="20"/>
              </w:rPr>
              <w:t>18</w:t>
            </w:r>
          </w:p>
        </w:tc>
        <w:tc>
          <w:tcPr>
            <w:tcW w:w="2280" w:type="dxa"/>
          </w:tcPr>
          <w:p w:rsidR="00895BE1" w:rsidRDefault="00895BE1" w:rsidP="00565D10">
            <w:pPr>
              <w:spacing w:after="60"/>
              <w:cnfStyle w:val="000000000000"/>
              <w:rPr>
                <w:rFonts w:ascii="MS Sans Serif" w:hAnsi="MS Sans Serif"/>
                <w:sz w:val="20"/>
                <w:szCs w:val="20"/>
              </w:rPr>
            </w:pPr>
            <w:smartTag w:uri="urn:schemas-microsoft-com:office:smarttags" w:element="place">
              <w:smartTag w:uri="urn:schemas-microsoft-com:office:smarttags" w:element="PlaceName">
                <w:r>
                  <w:rPr>
                    <w:rFonts w:ascii="MS Sans Serif" w:hAnsi="MS Sans Serif"/>
                    <w:sz w:val="20"/>
                    <w:szCs w:val="20"/>
                  </w:rPr>
                  <w:t>Quaker</w:t>
                </w:r>
              </w:smartTag>
              <w:r>
                <w:rPr>
                  <w:rFonts w:ascii="MS Sans Serif" w:hAnsi="MS Sans Serif"/>
                  <w:sz w:val="20"/>
                  <w:szCs w:val="20"/>
                </w:rPr>
                <w:t xml:space="preserve"> </w:t>
              </w:r>
              <w:smartTag w:uri="urn:schemas-microsoft-com:office:smarttags" w:element="PlaceType">
                <w:r>
                  <w:rPr>
                    <w:rFonts w:ascii="MS Sans Serif" w:hAnsi="MS Sans Serif"/>
                    <w:sz w:val="20"/>
                    <w:szCs w:val="20"/>
                  </w:rPr>
                  <w:t>City</w:t>
                </w:r>
              </w:smartTag>
            </w:smartTag>
          </w:p>
        </w:tc>
      </w:tr>
      <w:tr w:rsidR="00895BE1" w:rsidTr="00895BE1">
        <w:trPr>
          <w:cnfStyle w:val="000000100000"/>
          <w:trHeight w:val="255"/>
        </w:trPr>
        <w:tc>
          <w:tcPr>
            <w:cnfStyle w:val="000010000000"/>
            <w:tcW w:w="960" w:type="dxa"/>
            <w:noWrap/>
          </w:tcPr>
          <w:p w:rsidR="00895BE1" w:rsidRDefault="00895BE1" w:rsidP="00895BE1">
            <w:pPr>
              <w:spacing w:after="60"/>
              <w:jc w:val="right"/>
              <w:rPr>
                <w:rFonts w:ascii="MS Sans Serif" w:hAnsi="MS Sans Serif"/>
                <w:sz w:val="20"/>
                <w:szCs w:val="20"/>
              </w:rPr>
            </w:pPr>
            <w:r>
              <w:rPr>
                <w:rFonts w:ascii="MS Sans Serif" w:hAnsi="MS Sans Serif"/>
                <w:sz w:val="20"/>
                <w:szCs w:val="20"/>
              </w:rPr>
              <w:t>14</w:t>
            </w:r>
          </w:p>
        </w:tc>
        <w:tc>
          <w:tcPr>
            <w:tcW w:w="2280" w:type="dxa"/>
            <w:noWrap/>
          </w:tcPr>
          <w:p w:rsidR="00895BE1" w:rsidRDefault="00895BE1" w:rsidP="00895BE1">
            <w:pPr>
              <w:spacing w:after="60"/>
              <w:cnfStyle w:val="000000100000"/>
              <w:rPr>
                <w:rFonts w:ascii="MS Sans Serif" w:hAnsi="MS Sans Serif"/>
                <w:sz w:val="20"/>
                <w:szCs w:val="20"/>
              </w:rPr>
            </w:pPr>
            <w:r>
              <w:rPr>
                <w:rFonts w:ascii="MS Sans Serif" w:hAnsi="MS Sans Serif"/>
                <w:sz w:val="20"/>
                <w:szCs w:val="20"/>
              </w:rPr>
              <w:t>Greater Overbrook</w:t>
            </w:r>
          </w:p>
        </w:tc>
        <w:tc>
          <w:tcPr>
            <w:cnfStyle w:val="000010000000"/>
            <w:tcW w:w="2280" w:type="dxa"/>
          </w:tcPr>
          <w:p w:rsidR="00895BE1" w:rsidRDefault="00895BE1" w:rsidP="00895BE1">
            <w:pPr>
              <w:spacing w:after="60"/>
              <w:rPr>
                <w:rFonts w:ascii="MS Sans Serif" w:hAnsi="MS Sans Serif"/>
                <w:sz w:val="20"/>
                <w:szCs w:val="20"/>
              </w:rPr>
            </w:pPr>
          </w:p>
        </w:tc>
        <w:tc>
          <w:tcPr>
            <w:tcW w:w="2280" w:type="dxa"/>
          </w:tcPr>
          <w:p w:rsidR="00895BE1" w:rsidRDefault="00895BE1" w:rsidP="00895BE1">
            <w:pPr>
              <w:spacing w:after="60"/>
              <w:cnfStyle w:val="000000100000"/>
              <w:rPr>
                <w:rFonts w:ascii="MS Sans Serif" w:hAnsi="MS Sans Serif"/>
                <w:sz w:val="20"/>
                <w:szCs w:val="20"/>
              </w:rPr>
            </w:pPr>
          </w:p>
        </w:tc>
      </w:tr>
    </w:tbl>
    <w:p w:rsidR="00D63FE2" w:rsidRDefault="00D63FE2" w:rsidP="002B0580">
      <w:pPr>
        <w:pStyle w:val="ListParagraph"/>
      </w:pPr>
    </w:p>
    <w:p w:rsidR="00D63FE2" w:rsidRDefault="00D63FE2" w:rsidP="00895BE1">
      <w:pPr>
        <w:pStyle w:val="ListParagraph"/>
        <w:numPr>
          <w:ilvl w:val="0"/>
          <w:numId w:val="7"/>
        </w:numPr>
      </w:pPr>
      <w:r>
        <w:t>We need to determine the points won during each band’s performance.  Notice for each band, marks for music, costume, performance and production are given.  You have to calculate the final score (similar to the OFSFC problem). Calculate the weighted average for each line item by a weighted score of 40% for music, 20% for costume, 20% for performance and 20% for production.</w:t>
      </w:r>
    </w:p>
    <w:p w:rsidR="00D63FE2" w:rsidRDefault="00D63FE2" w:rsidP="002B0580">
      <w:pPr>
        <w:pStyle w:val="ListParagraph"/>
      </w:pPr>
    </w:p>
    <w:p w:rsidR="00D63FE2" w:rsidRDefault="00D63FE2" w:rsidP="00895BE1">
      <w:pPr>
        <w:pStyle w:val="ListParagraph"/>
        <w:ind w:left="1440"/>
      </w:pPr>
      <w:r>
        <w:t>Here’s an example</w:t>
      </w:r>
      <w:r w:rsidRPr="00895BE1">
        <w:rPr>
          <w:highlight w:val="yellow"/>
        </w:rPr>
        <w:t>:  In the case of Fralinger in 2004, we have 40% * 39.152 + 20% * 19.603 + 20% *19.523 + 20% * 19.603 which equals  27.4066.</w:t>
      </w:r>
      <w:r>
        <w:t xml:space="preserve"> Do this for all the bands and all the years.</w:t>
      </w:r>
      <w:r w:rsidR="00371273">
        <w:t xml:space="preserve"> Call this new column </w:t>
      </w:r>
      <w:r w:rsidR="00371273" w:rsidRPr="00895BE1">
        <w:rPr>
          <w:b/>
        </w:rPr>
        <w:t>Total points</w:t>
      </w:r>
    </w:p>
    <w:p w:rsidR="00D63FE2" w:rsidRDefault="00D63FE2" w:rsidP="002B0580">
      <w:pPr>
        <w:pStyle w:val="ListParagraph"/>
      </w:pPr>
    </w:p>
    <w:p w:rsidR="006C38F0" w:rsidRDefault="006C38F0" w:rsidP="002B0580">
      <w:pPr>
        <w:pStyle w:val="ListParagraph"/>
      </w:pPr>
      <w:r>
        <w:t xml:space="preserve">We have two problems to resolve. </w:t>
      </w:r>
      <w:r w:rsidR="007717E4">
        <w:t>First</w:t>
      </w:r>
      <w:r w:rsidR="00371273">
        <w:t>, what did each string band average as to points for the 3 years covered, 2002, 2003 and 2004.</w:t>
      </w:r>
      <w:r w:rsidR="007717E4" w:rsidRPr="007717E4">
        <w:t xml:space="preserve"> </w:t>
      </w:r>
      <w:r w:rsidR="007717E4">
        <w:t xml:space="preserve">Second, as to the results </w:t>
      </w:r>
      <w:r w:rsidR="00065817">
        <w:t xml:space="preserve">only </w:t>
      </w:r>
      <w:r w:rsidR="007717E4">
        <w:t>for 2004, creating a list, top to bottom of winners and losers.</w:t>
      </w:r>
    </w:p>
    <w:p w:rsidR="00371273" w:rsidRDefault="00371273" w:rsidP="002B0580">
      <w:pPr>
        <w:pStyle w:val="ListParagraph"/>
      </w:pPr>
    </w:p>
    <w:p w:rsidR="00371273" w:rsidRDefault="00371273" w:rsidP="007717E4">
      <w:pPr>
        <w:pStyle w:val="ListParagraph"/>
        <w:numPr>
          <w:ilvl w:val="0"/>
          <w:numId w:val="7"/>
        </w:numPr>
        <w:spacing w:before="60" w:after="60" w:line="240" w:lineRule="auto"/>
        <w:contextualSpacing w:val="0"/>
      </w:pPr>
      <w:r>
        <w:lastRenderedPageBreak/>
        <w:t xml:space="preserve">First, let’s create a pivot table that averages the point totals of the 3 years for each string band.  </w:t>
      </w:r>
      <w:r w:rsidR="00895BE1">
        <w:t xml:space="preserve">You should be able to do this by indicating band name as row labels and then using </w:t>
      </w:r>
      <w:r w:rsidR="00895BE1" w:rsidRPr="007717E4">
        <w:rPr>
          <w:b/>
        </w:rPr>
        <w:t>total points</w:t>
      </w:r>
      <w:r w:rsidR="00895BE1">
        <w:t xml:space="preserve"> appropriately.</w:t>
      </w:r>
    </w:p>
    <w:p w:rsidR="00371273" w:rsidRDefault="00371273" w:rsidP="007717E4">
      <w:pPr>
        <w:pStyle w:val="ListParagraph"/>
        <w:numPr>
          <w:ilvl w:val="0"/>
          <w:numId w:val="7"/>
        </w:numPr>
        <w:spacing w:before="60" w:after="60" w:line="240" w:lineRule="auto"/>
        <w:contextualSpacing w:val="0"/>
      </w:pPr>
      <w:r>
        <w:t>When you have this, sort them by best (most points) to last</w:t>
      </w:r>
    </w:p>
    <w:p w:rsidR="00371273" w:rsidRDefault="00371273" w:rsidP="007717E4">
      <w:pPr>
        <w:pStyle w:val="ListParagraph"/>
        <w:numPr>
          <w:ilvl w:val="0"/>
          <w:numId w:val="7"/>
        </w:numPr>
        <w:spacing w:before="60" w:after="60" w:line="240" w:lineRule="auto"/>
        <w:contextualSpacing w:val="0"/>
      </w:pPr>
      <w:r>
        <w:t>Create a Pivot graph showing these results.</w:t>
      </w:r>
    </w:p>
    <w:p w:rsidR="007717E4" w:rsidRDefault="007717E4" w:rsidP="007717E4">
      <w:pPr>
        <w:pStyle w:val="ListParagraph"/>
      </w:pPr>
    </w:p>
    <w:p w:rsidR="00371273" w:rsidRPr="00065817" w:rsidRDefault="00371273" w:rsidP="002B0580">
      <w:pPr>
        <w:pStyle w:val="ListParagraph"/>
        <w:rPr>
          <w:b/>
        </w:rPr>
      </w:pPr>
      <w:r w:rsidRPr="007717E4">
        <w:rPr>
          <w:highlight w:val="yellow"/>
        </w:rPr>
        <w:t xml:space="preserve">Now, </w:t>
      </w:r>
      <w:r w:rsidR="007717E4" w:rsidRPr="007717E4">
        <w:rPr>
          <w:highlight w:val="yellow"/>
        </w:rPr>
        <w:t>d</w:t>
      </w:r>
      <w:r w:rsidRPr="007717E4">
        <w:rPr>
          <w:highlight w:val="yellow"/>
        </w:rPr>
        <w:t>o you remember in class that once a pivot table is set,</w:t>
      </w:r>
      <w:r w:rsidR="007717E4" w:rsidRPr="007717E4">
        <w:rPr>
          <w:highlight w:val="yellow"/>
        </w:rPr>
        <w:t xml:space="preserve"> </w:t>
      </w:r>
      <w:r w:rsidRPr="007717E4">
        <w:rPr>
          <w:highlight w:val="yellow"/>
        </w:rPr>
        <w:t xml:space="preserve">you can manipulate the underlying table without affecting the pivot table. So, </w:t>
      </w:r>
      <w:r w:rsidRPr="00065817">
        <w:rPr>
          <w:b/>
          <w:highlight w:val="yellow"/>
        </w:rPr>
        <w:t>let’s go back to the underlying table and do the following.</w:t>
      </w:r>
    </w:p>
    <w:p w:rsidR="00371273" w:rsidRDefault="00371273" w:rsidP="002B0580">
      <w:pPr>
        <w:pStyle w:val="ListParagraph"/>
      </w:pPr>
    </w:p>
    <w:p w:rsidR="00371273" w:rsidRDefault="00371273" w:rsidP="007717E4">
      <w:pPr>
        <w:pStyle w:val="ListParagraph"/>
        <w:numPr>
          <w:ilvl w:val="0"/>
          <w:numId w:val="7"/>
        </w:numPr>
        <w:spacing w:before="60" w:after="60"/>
        <w:contextualSpacing w:val="0"/>
      </w:pPr>
      <w:r>
        <w:t>Set the table to show only the results of `2004.</w:t>
      </w:r>
      <w:r w:rsidR="007717E4">
        <w:t xml:space="preserve"> This is done by filter</w:t>
      </w:r>
    </w:p>
    <w:p w:rsidR="00371273" w:rsidRDefault="00371273" w:rsidP="007717E4">
      <w:pPr>
        <w:pStyle w:val="ListParagraph"/>
        <w:numPr>
          <w:ilvl w:val="0"/>
          <w:numId w:val="7"/>
        </w:numPr>
        <w:spacing w:before="60" w:after="60"/>
        <w:contextualSpacing w:val="0"/>
      </w:pPr>
      <w:r>
        <w:t xml:space="preserve">Sort this table again showing best to worst as far as total points </w:t>
      </w:r>
      <w:r w:rsidR="00875A1B">
        <w:t xml:space="preserve">for 2004 </w:t>
      </w:r>
      <w:r>
        <w:t>are concerned.</w:t>
      </w:r>
    </w:p>
    <w:p w:rsidR="00371273" w:rsidRDefault="00371273" w:rsidP="007717E4">
      <w:pPr>
        <w:pStyle w:val="ListParagraph"/>
        <w:numPr>
          <w:ilvl w:val="0"/>
          <w:numId w:val="7"/>
        </w:numPr>
        <w:spacing w:before="60" w:after="60"/>
        <w:contextualSpacing w:val="0"/>
      </w:pPr>
      <w:r>
        <w:t xml:space="preserve">Group those columns which are not </w:t>
      </w:r>
      <w:r w:rsidRPr="00875A1B">
        <w:rPr>
          <w:b/>
        </w:rPr>
        <w:t>Band name</w:t>
      </w:r>
      <w:r>
        <w:t xml:space="preserve"> or </w:t>
      </w:r>
      <w:r w:rsidRPr="00875A1B">
        <w:rPr>
          <w:b/>
        </w:rPr>
        <w:t>total points</w:t>
      </w:r>
      <w:r>
        <w:t xml:space="preserve"> (only </w:t>
      </w:r>
      <w:r w:rsidRPr="00875A1B">
        <w:rPr>
          <w:b/>
        </w:rPr>
        <w:t>band name</w:t>
      </w:r>
      <w:r>
        <w:t xml:space="preserve"> and </w:t>
      </w:r>
      <w:r w:rsidRPr="00875A1B">
        <w:rPr>
          <w:b/>
        </w:rPr>
        <w:t>total points</w:t>
      </w:r>
      <w:r>
        <w:t xml:space="preserve"> should be visible)</w:t>
      </w:r>
    </w:p>
    <w:p w:rsidR="00D63FE2" w:rsidRDefault="00371273" w:rsidP="007717E4">
      <w:pPr>
        <w:pStyle w:val="ListParagraph"/>
        <w:numPr>
          <w:ilvl w:val="0"/>
          <w:numId w:val="7"/>
        </w:numPr>
        <w:spacing w:before="60" w:after="60"/>
        <w:contextualSpacing w:val="0"/>
      </w:pPr>
      <w:r>
        <w:t>Insert a bar graph showing the results of 2004.</w:t>
      </w:r>
    </w:p>
    <w:p w:rsidR="007717E4" w:rsidRPr="007717E4" w:rsidRDefault="007717E4" w:rsidP="007717E4">
      <w:pPr>
        <w:pStyle w:val="ListParagraph"/>
        <w:rPr>
          <w:color w:val="FFFF00"/>
          <w:sz w:val="28"/>
          <w:szCs w:val="28"/>
        </w:rPr>
      </w:pPr>
      <w:r w:rsidRPr="007717E4">
        <w:rPr>
          <w:color w:val="FFFF00"/>
          <w:sz w:val="28"/>
          <w:szCs w:val="28"/>
          <w:highlight w:val="darkMagenta"/>
        </w:rPr>
        <w:t>Save to your Disk drive and Email this to me as indicated above</w:t>
      </w:r>
    </w:p>
    <w:p w:rsidR="007717E4" w:rsidRDefault="007717E4" w:rsidP="007717E4">
      <w:pPr>
        <w:pStyle w:val="ListParagraph"/>
        <w:spacing w:before="60" w:after="60"/>
        <w:contextualSpacing w:val="0"/>
      </w:pPr>
    </w:p>
    <w:sectPr w:rsidR="007717E4" w:rsidSect="00161B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12E" w:rsidRDefault="0071412E" w:rsidP="00C21FAF">
      <w:pPr>
        <w:spacing w:after="0" w:line="240" w:lineRule="auto"/>
      </w:pPr>
      <w:r>
        <w:separator/>
      </w:r>
    </w:p>
  </w:endnote>
  <w:endnote w:type="continuationSeparator" w:id="1">
    <w:p w:rsidR="0071412E" w:rsidRDefault="0071412E" w:rsidP="00C21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081814"/>
      <w:docPartObj>
        <w:docPartGallery w:val="Page Numbers (Bottom of Page)"/>
        <w:docPartUnique/>
      </w:docPartObj>
    </w:sdtPr>
    <w:sdtContent>
      <w:p w:rsidR="00C21FAF" w:rsidRDefault="00486190">
        <w:pPr>
          <w:pStyle w:val="Footer"/>
        </w:pPr>
        <w:r>
          <w:rPr>
            <w:noProof/>
            <w:lang w:eastAsia="zh-TW"/>
          </w:rPr>
          <w:pict>
            <v:group id="_x0000_s2049"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C21FAF" w:rsidRDefault="00486190">
                      <w:pPr>
                        <w:jc w:val="center"/>
                      </w:pPr>
                      <w:fldSimple w:instr=" PAGE    \* MERGEFORMAT ">
                        <w:r w:rsidR="00846C14" w:rsidRPr="00846C14">
                          <w:rPr>
                            <w:noProof/>
                            <w:color w:val="8C8C8C" w:themeColor="background1" w:themeShade="8C"/>
                          </w:rPr>
                          <w:t>1</w:t>
                        </w:r>
                      </w:fldSimple>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r w:rsidR="00C21FAF">
          <w:t>Excel Test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12E" w:rsidRDefault="0071412E" w:rsidP="00C21FAF">
      <w:pPr>
        <w:spacing w:after="0" w:line="240" w:lineRule="auto"/>
      </w:pPr>
      <w:r>
        <w:separator/>
      </w:r>
    </w:p>
  </w:footnote>
  <w:footnote w:type="continuationSeparator" w:id="1">
    <w:p w:rsidR="0071412E" w:rsidRDefault="0071412E" w:rsidP="00C21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FAF" w:rsidRPr="00C21FAF" w:rsidRDefault="00C21FAF">
    <w:pPr>
      <w:pStyle w:val="Header"/>
      <w:rPr>
        <w:b/>
        <w:sz w:val="28"/>
        <w:szCs w:val="28"/>
      </w:rPr>
    </w:pPr>
    <w:r w:rsidRPr="00C21FAF">
      <w:rPr>
        <w:b/>
        <w:sz w:val="28"/>
        <w:szCs w:val="28"/>
      </w:rPr>
      <w:t>CIS103</w:t>
    </w:r>
    <w:r w:rsidRPr="00C21FAF">
      <w:rPr>
        <w:b/>
        <w:sz w:val="28"/>
        <w:szCs w:val="28"/>
      </w:rPr>
      <w:tab/>
      <w:t xml:space="preserve">Excel Test </w:t>
    </w:r>
    <w:r w:rsidRPr="00C21FAF">
      <w:rPr>
        <w:b/>
        <w:sz w:val="28"/>
        <w:szCs w:val="28"/>
      </w:rPr>
      <w:tab/>
      <w:t>12/2/08 and 12/04/08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5E5D"/>
    <w:multiLevelType w:val="hybridMultilevel"/>
    <w:tmpl w:val="9DFC77A6"/>
    <w:lvl w:ilvl="0" w:tplc="5E5A3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B3271"/>
    <w:multiLevelType w:val="hybridMultilevel"/>
    <w:tmpl w:val="75B4F414"/>
    <w:lvl w:ilvl="0" w:tplc="923A4A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292D19"/>
    <w:multiLevelType w:val="hybridMultilevel"/>
    <w:tmpl w:val="9D9A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27FD3"/>
    <w:multiLevelType w:val="hybridMultilevel"/>
    <w:tmpl w:val="2AF0ADF8"/>
    <w:lvl w:ilvl="0" w:tplc="E104ED4A">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D8040B7"/>
    <w:multiLevelType w:val="hybridMultilevel"/>
    <w:tmpl w:val="57E094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2DD04B8"/>
    <w:multiLevelType w:val="hybridMultilevel"/>
    <w:tmpl w:val="870A29C2"/>
    <w:lvl w:ilvl="0" w:tplc="923A4A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B89055A"/>
    <w:multiLevelType w:val="hybridMultilevel"/>
    <w:tmpl w:val="CECCFE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306CFC"/>
    <w:multiLevelType w:val="hybridMultilevel"/>
    <w:tmpl w:val="A8E0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143E14"/>
    <w:multiLevelType w:val="hybridMultilevel"/>
    <w:tmpl w:val="9DA2D194"/>
    <w:lvl w:ilvl="0" w:tplc="E104ED4A">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3346E27"/>
    <w:multiLevelType w:val="hybridMultilevel"/>
    <w:tmpl w:val="46E88CFE"/>
    <w:lvl w:ilvl="0" w:tplc="E104ED4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1B34C9"/>
    <w:multiLevelType w:val="hybridMultilevel"/>
    <w:tmpl w:val="5EFC7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B416AF"/>
    <w:multiLevelType w:val="hybridMultilevel"/>
    <w:tmpl w:val="DD5CA062"/>
    <w:lvl w:ilvl="0" w:tplc="37FE56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7"/>
  </w:num>
  <w:num w:numId="4">
    <w:abstractNumId w:val="0"/>
  </w:num>
  <w:num w:numId="5">
    <w:abstractNumId w:val="6"/>
  </w:num>
  <w:num w:numId="6">
    <w:abstractNumId w:val="4"/>
  </w:num>
  <w:num w:numId="7">
    <w:abstractNumId w:val="11"/>
  </w:num>
  <w:num w:numId="8">
    <w:abstractNumId w:val="5"/>
  </w:num>
  <w:num w:numId="9">
    <w:abstractNumId w:val="9"/>
  </w:num>
  <w:num w:numId="10">
    <w:abstractNumId w:val="3"/>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shapelayout v:ext="edit">
      <o:idmap v:ext="edit" data="2"/>
      <o:rules v:ext="edit">
        <o:r id="V:Rule3" type="connector" idref="#_x0000_s2052"/>
        <o:r id="V:Rule4" type="connector" idref="#_x0000_s2053"/>
      </o:rules>
    </o:shapelayout>
  </w:hdrShapeDefaults>
  <w:footnotePr>
    <w:footnote w:id="0"/>
    <w:footnote w:id="1"/>
  </w:footnotePr>
  <w:endnotePr>
    <w:endnote w:id="0"/>
    <w:endnote w:id="1"/>
  </w:endnotePr>
  <w:compat/>
  <w:rsids>
    <w:rsidRoot w:val="00B351CC"/>
    <w:rsid w:val="00060090"/>
    <w:rsid w:val="00065817"/>
    <w:rsid w:val="001409D2"/>
    <w:rsid w:val="00161B54"/>
    <w:rsid w:val="001747CB"/>
    <w:rsid w:val="002B005F"/>
    <w:rsid w:val="002B0580"/>
    <w:rsid w:val="00333758"/>
    <w:rsid w:val="00371273"/>
    <w:rsid w:val="003A2D99"/>
    <w:rsid w:val="003C42F6"/>
    <w:rsid w:val="003F4A48"/>
    <w:rsid w:val="00486190"/>
    <w:rsid w:val="004A1F18"/>
    <w:rsid w:val="004B4C04"/>
    <w:rsid w:val="004C23B8"/>
    <w:rsid w:val="00532673"/>
    <w:rsid w:val="006C38F0"/>
    <w:rsid w:val="006E43B7"/>
    <w:rsid w:val="0071412E"/>
    <w:rsid w:val="007717E4"/>
    <w:rsid w:val="007B5A0A"/>
    <w:rsid w:val="00820464"/>
    <w:rsid w:val="00846C14"/>
    <w:rsid w:val="00875A1B"/>
    <w:rsid w:val="00895BE1"/>
    <w:rsid w:val="00970369"/>
    <w:rsid w:val="00B06AF3"/>
    <w:rsid w:val="00B351CC"/>
    <w:rsid w:val="00B623D7"/>
    <w:rsid w:val="00BE7A07"/>
    <w:rsid w:val="00BF5BFF"/>
    <w:rsid w:val="00C12BAF"/>
    <w:rsid w:val="00C21FAF"/>
    <w:rsid w:val="00CB42A4"/>
    <w:rsid w:val="00D63FE2"/>
    <w:rsid w:val="00DF4A50"/>
    <w:rsid w:val="00E20643"/>
    <w:rsid w:val="00E402D3"/>
    <w:rsid w:val="00F617BA"/>
    <w:rsid w:val="00F81AEC"/>
    <w:rsid w:val="00FC1D52"/>
    <w:rsid w:val="00FC20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B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FC1D5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4">
    <w:name w:val="Medium Shading 2 Accent 4"/>
    <w:basedOn w:val="TableNormal"/>
    <w:uiPriority w:val="64"/>
    <w:rsid w:val="00FC1D5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FC1D5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3A2D99"/>
    <w:rPr>
      <w:color w:val="0000FF"/>
      <w:u w:val="single"/>
    </w:rPr>
  </w:style>
  <w:style w:type="paragraph" w:styleId="BalloonText">
    <w:name w:val="Balloon Text"/>
    <w:basedOn w:val="Normal"/>
    <w:link w:val="BalloonTextChar"/>
    <w:uiPriority w:val="99"/>
    <w:semiHidden/>
    <w:unhideWhenUsed/>
    <w:rsid w:val="00970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369"/>
    <w:rPr>
      <w:rFonts w:ascii="Tahoma" w:hAnsi="Tahoma" w:cs="Tahoma"/>
      <w:sz w:val="16"/>
      <w:szCs w:val="16"/>
    </w:rPr>
  </w:style>
  <w:style w:type="paragraph" w:styleId="ListParagraph">
    <w:name w:val="List Paragraph"/>
    <w:basedOn w:val="Normal"/>
    <w:uiPriority w:val="34"/>
    <w:qFormat/>
    <w:rsid w:val="00333758"/>
    <w:pPr>
      <w:ind w:left="720"/>
      <w:contextualSpacing/>
    </w:pPr>
  </w:style>
  <w:style w:type="paragraph" w:styleId="Header">
    <w:name w:val="header"/>
    <w:basedOn w:val="Normal"/>
    <w:link w:val="HeaderChar"/>
    <w:uiPriority w:val="99"/>
    <w:semiHidden/>
    <w:unhideWhenUsed/>
    <w:rsid w:val="00C21F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1FAF"/>
  </w:style>
  <w:style w:type="paragraph" w:styleId="Footer">
    <w:name w:val="footer"/>
    <w:basedOn w:val="Normal"/>
    <w:link w:val="FooterChar"/>
    <w:uiPriority w:val="99"/>
    <w:semiHidden/>
    <w:unhideWhenUsed/>
    <w:rsid w:val="00C21F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1FAF"/>
  </w:style>
</w:styles>
</file>

<file path=word/webSettings.xml><?xml version="1.0" encoding="utf-8"?>
<w:webSettings xmlns:r="http://schemas.openxmlformats.org/officeDocument/2006/relationships" xmlns:w="http://schemas.openxmlformats.org/wordprocessingml/2006/main">
  <w:divs>
    <w:div w:id="1616715988">
      <w:bodyDiv w:val="1"/>
      <w:marLeft w:val="0"/>
      <w:marRight w:val="0"/>
      <w:marTop w:val="0"/>
      <w:marBottom w:val="0"/>
      <w:divBdr>
        <w:top w:val="none" w:sz="0" w:space="0" w:color="auto"/>
        <w:left w:val="none" w:sz="0" w:space="0" w:color="auto"/>
        <w:bottom w:val="none" w:sz="0" w:space="0" w:color="auto"/>
        <w:right w:val="none" w:sz="0" w:space="0" w:color="auto"/>
      </w:divBdr>
    </w:div>
    <w:div w:id="1665204820">
      <w:bodyDiv w:val="1"/>
      <w:marLeft w:val="0"/>
      <w:marRight w:val="0"/>
      <w:marTop w:val="0"/>
      <w:marBottom w:val="0"/>
      <w:divBdr>
        <w:top w:val="none" w:sz="0" w:space="0" w:color="auto"/>
        <w:left w:val="none" w:sz="0" w:space="0" w:color="auto"/>
        <w:bottom w:val="none" w:sz="0" w:space="0" w:color="auto"/>
        <w:right w:val="none" w:sz="0" w:space="0" w:color="auto"/>
      </w:divBdr>
    </w:div>
    <w:div w:id="1675915084">
      <w:bodyDiv w:val="1"/>
      <w:marLeft w:val="0"/>
      <w:marRight w:val="0"/>
      <w:marTop w:val="0"/>
      <w:marBottom w:val="0"/>
      <w:divBdr>
        <w:top w:val="none" w:sz="0" w:space="0" w:color="auto"/>
        <w:left w:val="none" w:sz="0" w:space="0" w:color="auto"/>
        <w:bottom w:val="none" w:sz="0" w:space="0" w:color="auto"/>
        <w:right w:val="none" w:sz="0" w:space="0" w:color="auto"/>
      </w:divBdr>
    </w:div>
    <w:div w:id="195181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uropa_(myth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777rauer@voicene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5</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16</cp:revision>
  <dcterms:created xsi:type="dcterms:W3CDTF">2008-12-01T16:07:00Z</dcterms:created>
  <dcterms:modified xsi:type="dcterms:W3CDTF">2008-12-13T18:59:00Z</dcterms:modified>
</cp:coreProperties>
</file>